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A294E6C" w14:textId="09CDD6A7" w:rsidR="007547CD" w:rsidRPr="00276F20" w:rsidRDefault="007547CD" w:rsidP="007547CD">
      <w:pPr>
        <w:pStyle w:val="3GPPHeader"/>
        <w:spacing w:after="60"/>
        <w:rPr>
          <w:sz w:val="32"/>
          <w:szCs w:val="32"/>
          <w:highlight w:val="yellow"/>
        </w:rPr>
      </w:pPr>
      <w:r w:rsidRPr="00276F20">
        <w:t>3GPP TSG-RAN WG4 Meeting #</w:t>
      </w:r>
      <w:r>
        <w:t>1</w:t>
      </w:r>
      <w:r w:rsidR="00CB1784">
        <w:t>1</w:t>
      </w:r>
      <w:r w:rsidR="00EB6320">
        <w:t xml:space="preserve">1    </w:t>
      </w:r>
      <w:r w:rsidR="00AC11B1">
        <w:t xml:space="preserve">   </w:t>
      </w:r>
      <w:r>
        <w:t xml:space="preserve">                                      </w:t>
      </w:r>
      <w:r w:rsidR="007B04C0">
        <w:t xml:space="preserve">              </w:t>
      </w:r>
      <w:r>
        <w:t>R4-2</w:t>
      </w:r>
      <w:r w:rsidR="000A2483">
        <w:t>40</w:t>
      </w:r>
      <w:r w:rsidR="00B132F1">
        <w:t>8742</w:t>
      </w:r>
    </w:p>
    <w:p w14:paraId="1DB284EA" w14:textId="780BCE3F" w:rsidR="007547CD" w:rsidRPr="00276F20" w:rsidRDefault="00EB6320" w:rsidP="007547CD">
      <w:pPr>
        <w:pStyle w:val="3GPPHeader"/>
      </w:pPr>
      <w:bookmarkStart w:id="0" w:name="OLE_LINK3"/>
      <w:bookmarkStart w:id="1" w:name="OLE_LINK4"/>
      <w:r>
        <w:rPr>
          <w:rFonts w:cs="Arial"/>
        </w:rPr>
        <w:t>Fukuoka City, Fukuoka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Japan</w:t>
      </w:r>
      <w:r w:rsidR="00606820" w:rsidRPr="00103825">
        <w:rPr>
          <w:rFonts w:cs="Arial"/>
        </w:rPr>
        <w:t xml:space="preserve">, </w:t>
      </w:r>
      <w:r>
        <w:rPr>
          <w:rFonts w:cs="Arial"/>
        </w:rPr>
        <w:t>20</w:t>
      </w:r>
      <w:r w:rsidRPr="00EB6320">
        <w:rPr>
          <w:rFonts w:cs="Arial"/>
          <w:vertAlign w:val="superscript"/>
        </w:rPr>
        <w:t>th</w:t>
      </w:r>
      <w:r>
        <w:rPr>
          <w:rFonts w:cs="Arial"/>
        </w:rPr>
        <w:t xml:space="preserve"> </w:t>
      </w:r>
      <w:r w:rsidR="007547CD" w:rsidRPr="003422AE">
        <w:t xml:space="preserve">– </w:t>
      </w:r>
      <w:r w:rsidR="00A26861">
        <w:t>24</w:t>
      </w:r>
      <w:r w:rsidR="00A26861" w:rsidRPr="00A26861">
        <w:rPr>
          <w:vertAlign w:val="superscript"/>
        </w:rPr>
        <w:t>th</w:t>
      </w:r>
      <w:r w:rsidR="00A26861">
        <w:t xml:space="preserve"> May</w:t>
      </w:r>
      <w:r w:rsidR="007547CD">
        <w:t xml:space="preserve"> </w:t>
      </w:r>
      <w:r w:rsidR="007547CD" w:rsidRPr="003422AE">
        <w:t>202</w:t>
      </w:r>
      <w:r w:rsidR="00CB1784">
        <w:t>4</w:t>
      </w:r>
    </w:p>
    <w:bookmarkEnd w:id="0"/>
    <w:bookmarkEnd w:id="1"/>
    <w:p w14:paraId="53427C63" w14:textId="77777777" w:rsidR="0054030B" w:rsidRPr="00B42E8B" w:rsidRDefault="0054030B" w:rsidP="0054030B">
      <w:pPr>
        <w:pStyle w:val="3GPPHeader"/>
      </w:pPr>
    </w:p>
    <w:p w14:paraId="38AAD043" w14:textId="5ED3EE32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Agenda Item:</w:t>
      </w:r>
      <w:r w:rsidRPr="00B42E8B">
        <w:rPr>
          <w:sz w:val="22"/>
        </w:rPr>
        <w:tab/>
      </w:r>
      <w:r w:rsidR="00014B70">
        <w:rPr>
          <w:sz w:val="22"/>
        </w:rPr>
        <w:t>7</w:t>
      </w:r>
      <w:r w:rsidR="009D68A2">
        <w:rPr>
          <w:sz w:val="22"/>
        </w:rPr>
        <w:t>.</w:t>
      </w:r>
      <w:r w:rsidR="005647FF">
        <w:rPr>
          <w:sz w:val="22"/>
        </w:rPr>
        <w:t>1</w:t>
      </w:r>
      <w:r w:rsidR="00AD4924">
        <w:rPr>
          <w:sz w:val="22"/>
        </w:rPr>
        <w:t>1</w:t>
      </w:r>
      <w:r w:rsidR="009D68A2">
        <w:rPr>
          <w:sz w:val="22"/>
        </w:rPr>
        <w:t>.</w:t>
      </w:r>
      <w:r w:rsidR="005647FF">
        <w:rPr>
          <w:sz w:val="22"/>
        </w:rPr>
        <w:t>2</w:t>
      </w:r>
      <w:r w:rsidR="009D68A2">
        <w:rPr>
          <w:sz w:val="22"/>
        </w:rPr>
        <w:t>.</w:t>
      </w:r>
      <w:r w:rsidR="00BA5983">
        <w:rPr>
          <w:sz w:val="22"/>
        </w:rPr>
        <w:t>2</w:t>
      </w:r>
    </w:p>
    <w:p w14:paraId="0C045C35" w14:textId="77777777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Source:</w:t>
      </w:r>
      <w:r w:rsidRPr="00B42E8B">
        <w:rPr>
          <w:sz w:val="22"/>
        </w:rPr>
        <w:tab/>
        <w:t>Ericsson</w:t>
      </w:r>
    </w:p>
    <w:p w14:paraId="1E5203C5" w14:textId="68325836" w:rsidR="0054030B" w:rsidRPr="00B42E8B" w:rsidRDefault="0054030B" w:rsidP="0054030B">
      <w:pPr>
        <w:pStyle w:val="3GPPHeader"/>
        <w:rPr>
          <w:sz w:val="22"/>
        </w:rPr>
      </w:pPr>
      <w:r w:rsidRPr="00B42E8B">
        <w:rPr>
          <w:sz w:val="22"/>
        </w:rPr>
        <w:t>Title:</w:t>
      </w:r>
      <w:r w:rsidRPr="00B42E8B">
        <w:rPr>
          <w:sz w:val="22"/>
        </w:rPr>
        <w:tab/>
      </w:r>
      <w:r w:rsidR="00C30032">
        <w:rPr>
          <w:sz w:val="22"/>
        </w:rPr>
        <w:t xml:space="preserve">On </w:t>
      </w:r>
      <w:r w:rsidR="00014B70">
        <w:rPr>
          <w:sz w:val="22"/>
        </w:rPr>
        <w:t>MOBD test case selection</w:t>
      </w:r>
      <w:r w:rsidR="00127678">
        <w:rPr>
          <w:sz w:val="22"/>
        </w:rPr>
        <w:t xml:space="preserve"> </w:t>
      </w:r>
    </w:p>
    <w:p w14:paraId="23174EA8" w14:textId="2574D878" w:rsidR="007B3841" w:rsidRPr="00B42E8B" w:rsidRDefault="0054030B" w:rsidP="007B3841">
      <w:pPr>
        <w:pStyle w:val="3GPPHeader"/>
        <w:rPr>
          <w:sz w:val="22"/>
        </w:rPr>
      </w:pPr>
      <w:r w:rsidRPr="00B42E8B">
        <w:rPr>
          <w:sz w:val="22"/>
        </w:rPr>
        <w:t>Document for:</w:t>
      </w:r>
      <w:r w:rsidRPr="00B42E8B">
        <w:rPr>
          <w:sz w:val="22"/>
        </w:rPr>
        <w:tab/>
      </w:r>
      <w:r w:rsidR="00A26861">
        <w:rPr>
          <w:sz w:val="22"/>
        </w:rPr>
        <w:t>Discussion</w:t>
      </w:r>
    </w:p>
    <w:p w14:paraId="0BFC1FC8" w14:textId="729EB5B3" w:rsidR="007B3841" w:rsidRPr="00B4687A" w:rsidRDefault="007B3841" w:rsidP="00B4687A">
      <w:pPr>
        <w:pStyle w:val="Heading1"/>
        <w:jc w:val="both"/>
        <w:rPr>
          <w:lang w:val="en-US"/>
        </w:rPr>
      </w:pPr>
      <w:r w:rsidRPr="0092180D">
        <w:rPr>
          <w:lang w:val="en-US"/>
        </w:rPr>
        <w:t>1</w:t>
      </w:r>
      <w:r w:rsidRPr="0092180D">
        <w:rPr>
          <w:lang w:val="en-US"/>
        </w:rPr>
        <w:tab/>
        <w:t>Introduction</w:t>
      </w:r>
    </w:p>
    <w:p w14:paraId="0678DFC3" w14:textId="0963E8CC" w:rsidR="00FA1865" w:rsidRDefault="00423BDF" w:rsidP="0018472B">
      <w:r>
        <w:t xml:space="preserve">In this contribution, we </w:t>
      </w:r>
      <w:r w:rsidR="007449FA">
        <w:t>provided our view on</w:t>
      </w:r>
      <w:r w:rsidR="007C080E">
        <w:t>:</w:t>
      </w:r>
      <w:r w:rsidR="007449FA">
        <w:t xml:space="preserve"> </w:t>
      </w:r>
    </w:p>
    <w:p w14:paraId="20C22122" w14:textId="42AEED48" w:rsidR="00D90F15" w:rsidRDefault="00FA1865" w:rsidP="00D90F15">
      <w:pPr>
        <w:pStyle w:val="ListParagraph"/>
        <w:numPr>
          <w:ilvl w:val="0"/>
          <w:numId w:val="18"/>
        </w:numPr>
        <w:spacing w:line="360" w:lineRule="auto"/>
        <w:ind w:firstLineChars="0"/>
      </w:pPr>
      <w:r>
        <w:t>S</w:t>
      </w:r>
      <w:r w:rsidR="00103145">
        <w:t xml:space="preserve">election of test </w:t>
      </w:r>
      <w:r w:rsidR="007C080E">
        <w:t xml:space="preserve">case </w:t>
      </w:r>
      <w:r>
        <w:t>with modulation order blind detection</w:t>
      </w:r>
    </w:p>
    <w:p w14:paraId="73735493" w14:textId="7EC93E31" w:rsidR="00FA1865" w:rsidRDefault="007C080E" w:rsidP="00D90F15">
      <w:pPr>
        <w:pStyle w:val="ListParagraph"/>
        <w:numPr>
          <w:ilvl w:val="0"/>
          <w:numId w:val="18"/>
        </w:numPr>
        <w:spacing w:line="360" w:lineRule="auto"/>
        <w:ind w:firstLineChars="0"/>
      </w:pPr>
      <w:r>
        <w:t>Left open issues related to the test case design</w:t>
      </w:r>
    </w:p>
    <w:p w14:paraId="1FA95D63" w14:textId="28B884A3" w:rsidR="007B3841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t>2</w:t>
      </w:r>
      <w:r w:rsidRPr="0092180D">
        <w:rPr>
          <w:lang w:val="en-US"/>
        </w:rPr>
        <w:tab/>
      </w:r>
      <w:r>
        <w:rPr>
          <w:lang w:val="en-US"/>
        </w:rPr>
        <w:t>Discussion</w:t>
      </w:r>
    </w:p>
    <w:p w14:paraId="185F85BD" w14:textId="0A982E88" w:rsidR="00C2065A" w:rsidRDefault="00845E4C" w:rsidP="00845E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2.1 </w:t>
      </w:r>
      <w:r w:rsidR="00C2065A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Test case </w:t>
      </w:r>
      <w:r w:rsidR="00CC1521">
        <w:rPr>
          <w:rFonts w:ascii="Arial" w:eastAsia="MS Mincho" w:hAnsi="Arial" w:cs="Times New Roman"/>
          <w:sz w:val="32"/>
          <w:szCs w:val="20"/>
          <w:lang w:val="en-GB" w:eastAsia="ja-JP"/>
        </w:rPr>
        <w:t>with</w:t>
      </w:r>
      <w:r w:rsidR="00C2065A"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modulation order blind detection</w:t>
      </w:r>
    </w:p>
    <w:p w14:paraId="7432DE31" w14:textId="4A0319DE" w:rsidR="00C2065A" w:rsidRDefault="008356A2" w:rsidP="003A04BA">
      <w:r>
        <w:t xml:space="preserve">According to the WF [1], the test case for rank 1+1 </w:t>
      </w:r>
      <w:r w:rsidR="00B922A5">
        <w:t xml:space="preserve">with 2T2R should be down-selected from the following </w:t>
      </w:r>
      <w:r w:rsidR="002B30E9">
        <w:t>three</w:t>
      </w:r>
      <w:r w:rsidR="00B922A5">
        <w:t xml:space="preserve">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B922A5" w14:paraId="2EDBC559" w14:textId="77777777" w:rsidTr="00B922A5">
        <w:tc>
          <w:tcPr>
            <w:tcW w:w="9350" w:type="dxa"/>
          </w:tcPr>
          <w:p w14:paraId="1CA26796" w14:textId="77777777" w:rsidR="004C48C9" w:rsidRPr="00C25FDD" w:rsidRDefault="004C48C9" w:rsidP="004C48C9">
            <w:pPr>
              <w:rPr>
                <w:b/>
                <w:u w:val="single"/>
              </w:rPr>
            </w:pPr>
            <w:r w:rsidRPr="00C25FDD">
              <w:rPr>
                <w:b/>
                <w:u w:val="single"/>
              </w:rPr>
              <w:t>Test setting for when UE is not indicated Modulation order (DCI index 6 is indicated)</w:t>
            </w:r>
          </w:p>
          <w:p w14:paraId="1D6CB8BD" w14:textId="77777777" w:rsidR="004C48C9" w:rsidRPr="00C25FDD" w:rsidRDefault="004C48C9" w:rsidP="004C48C9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  <w:rPr>
                <w:rFonts w:eastAsia="SimSun"/>
              </w:rPr>
            </w:pPr>
            <w:r w:rsidRPr="00C25FDD">
              <w:rPr>
                <w:rFonts w:eastAsia="SimSun"/>
              </w:rPr>
              <w:t xml:space="preserve">For Rank 1+1 with 2T2R, </w:t>
            </w:r>
            <w:r w:rsidRPr="00C25FDD">
              <w:t>down-select among the following cases</w:t>
            </w:r>
            <w:r w:rsidRPr="00C25FDD">
              <w:rPr>
                <w:rFonts w:eastAsia="SimSun"/>
              </w:rPr>
              <w:t>:</w:t>
            </w:r>
          </w:p>
          <w:p w14:paraId="6EF7FCEE" w14:textId="77777777" w:rsidR="004C48C9" w:rsidRPr="004C48C9" w:rsidRDefault="004C48C9" w:rsidP="004C48C9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4C48C9">
              <w:t>Orthogonal precoding, TDLC300-100, ULA low, MCS 13 (Table 1) for Target UE, QPSK for co-UE, full FDRA for the co-UE</w:t>
            </w:r>
          </w:p>
          <w:p w14:paraId="3AAF213C" w14:textId="77777777" w:rsidR="004C48C9" w:rsidRPr="004C48C9" w:rsidRDefault="004C48C9" w:rsidP="004C48C9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4C48C9">
              <w:t>Case26: Orthogonal precoding, TDLC300-100, ULA medium, MCS 17 (Table 1) for Target UE, 16QAM for co-UE, full FDRA for the co-UE</w:t>
            </w:r>
          </w:p>
          <w:p w14:paraId="2E347E3D" w14:textId="5781AD00" w:rsidR="00B922A5" w:rsidRDefault="004C48C9" w:rsidP="004C48C9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4C48C9">
              <w:t>Case 20: Orthogonal precoding, TDLC300-100, ULA medium, MCS 13 (Table 1) for Target UE, QPSK for co-UE. full FDRA for the co-UE</w:t>
            </w:r>
            <w:r w:rsidRPr="004C48C9">
              <w:rPr>
                <w:b/>
              </w:rPr>
              <w:t xml:space="preserve"> (as priority for requirement definition)</w:t>
            </w:r>
          </w:p>
        </w:tc>
      </w:tr>
    </w:tbl>
    <w:p w14:paraId="48238173" w14:textId="77777777" w:rsidR="00B922A5" w:rsidRDefault="00B922A5" w:rsidP="003A04BA"/>
    <w:p w14:paraId="6D027DD9" w14:textId="2AF784E2" w:rsidR="009A5BA4" w:rsidRDefault="004870E5" w:rsidP="003A04BA">
      <w:r>
        <w:t xml:space="preserve">From our simulation results [2], </w:t>
      </w:r>
      <w:r w:rsidR="00743C60">
        <w:t xml:space="preserve">all </w:t>
      </w:r>
      <w:r w:rsidR="00B12EAC">
        <w:t>three candidates have shown enough gain (</w:t>
      </w:r>
      <w:r w:rsidR="00F85C52">
        <w:t>&gt;</w:t>
      </w:r>
      <w:r w:rsidR="00B12EAC">
        <w:t xml:space="preserve">3dB). </w:t>
      </w:r>
      <w:r w:rsidR="00C51383">
        <w:t xml:space="preserve">Our preference on the </w:t>
      </w:r>
      <w:r w:rsidR="00187069">
        <w:t xml:space="preserve">test case selection would be on </w:t>
      </w:r>
      <w:r w:rsidR="00187069" w:rsidRPr="00A46DF5">
        <w:rPr>
          <w:b/>
          <w:bCs/>
        </w:rPr>
        <w:t>Case 26</w:t>
      </w:r>
      <w:r w:rsidR="00D64FE9">
        <w:t xml:space="preserve"> so that </w:t>
      </w:r>
      <w:r w:rsidR="00B528D1">
        <w:t xml:space="preserve">different MCS combinations can be covered comparing with the case without MOBD </w:t>
      </w:r>
      <w:r w:rsidR="00C11BEE">
        <w:t>of</w:t>
      </w:r>
      <w:r w:rsidR="00B528D1">
        <w:t xml:space="preserve"> similar assumption</w:t>
      </w:r>
      <w:r w:rsidR="00C11BEE">
        <w:t>s.</w:t>
      </w:r>
    </w:p>
    <w:p w14:paraId="6B732DF2" w14:textId="57407B0D" w:rsidR="009A5BA4" w:rsidRPr="0091211E" w:rsidRDefault="00F24EE1" w:rsidP="003A04BA">
      <w:pPr>
        <w:rPr>
          <w:b/>
          <w:bCs/>
          <w:i/>
          <w:iCs/>
        </w:rPr>
      </w:pPr>
      <w:r w:rsidRPr="0091211E">
        <w:rPr>
          <w:b/>
          <w:bCs/>
          <w:i/>
          <w:iCs/>
        </w:rPr>
        <w:t>Observation 1</w:t>
      </w:r>
      <w:r w:rsidR="0091211E" w:rsidRPr="0091211E">
        <w:rPr>
          <w:b/>
          <w:bCs/>
          <w:i/>
          <w:iCs/>
        </w:rPr>
        <w:t>: All three candidates have shown enough gain (&gt;3dB).</w:t>
      </w:r>
    </w:p>
    <w:p w14:paraId="263CBF0A" w14:textId="7628BA5A" w:rsidR="00F24EE1" w:rsidRPr="0091211E" w:rsidRDefault="00F24EE1" w:rsidP="003A04BA">
      <w:pPr>
        <w:rPr>
          <w:b/>
          <w:bCs/>
          <w:i/>
          <w:iCs/>
        </w:rPr>
      </w:pPr>
      <w:r w:rsidRPr="0091211E">
        <w:rPr>
          <w:b/>
          <w:bCs/>
          <w:i/>
          <w:iCs/>
        </w:rPr>
        <w:t>Proposal 1:</w:t>
      </w:r>
      <w:r w:rsidR="00C11BEE" w:rsidRPr="0091211E">
        <w:rPr>
          <w:b/>
          <w:bCs/>
          <w:i/>
          <w:iCs/>
        </w:rPr>
        <w:t xml:space="preserve"> Select case 26</w:t>
      </w:r>
      <w:r w:rsidR="0085516C" w:rsidRPr="0091211E">
        <w:rPr>
          <w:b/>
          <w:bCs/>
          <w:i/>
          <w:iCs/>
        </w:rPr>
        <w:t xml:space="preserve"> for rank 1+1 with 2T2R scenario.</w:t>
      </w:r>
    </w:p>
    <w:p w14:paraId="78C31C64" w14:textId="77777777" w:rsidR="00F24EE1" w:rsidRDefault="00F24EE1" w:rsidP="003A04BA"/>
    <w:p w14:paraId="1C8C9407" w14:textId="405BDD44" w:rsidR="0099618B" w:rsidRDefault="00F525AC" w:rsidP="00B024ED">
      <w:r>
        <w:lastRenderedPageBreak/>
        <w:t>T</w:t>
      </w:r>
      <w:r w:rsidR="00DB079F">
        <w:t xml:space="preserve">he test case for rank </w:t>
      </w:r>
      <w:r w:rsidR="00C70AAC">
        <w:t>2</w:t>
      </w:r>
      <w:r w:rsidR="00DB079F">
        <w:t>+</w:t>
      </w:r>
      <w:r w:rsidR="00C70AAC">
        <w:t>2</w:t>
      </w:r>
      <w:r w:rsidR="00DB079F">
        <w:t xml:space="preserve"> with </w:t>
      </w:r>
      <w:r w:rsidR="00C70AAC">
        <w:t>4</w:t>
      </w:r>
      <w:r w:rsidR="00DB079F">
        <w:t>T4R</w:t>
      </w:r>
      <w:r w:rsidR="00A55020">
        <w:t xml:space="preserve"> (if introduced) should be down-selected from the following two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A55020" w14:paraId="703D0CF2" w14:textId="77777777" w:rsidTr="00A6012D">
        <w:tc>
          <w:tcPr>
            <w:tcW w:w="9350" w:type="dxa"/>
            <w:shd w:val="clear" w:color="auto" w:fill="auto"/>
          </w:tcPr>
          <w:p w14:paraId="18E2CBB0" w14:textId="77777777" w:rsidR="00A6012D" w:rsidRPr="00B024ED" w:rsidRDefault="00A6012D" w:rsidP="00B024ED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80"/>
              <w:ind w:left="1021" w:hanging="227"/>
            </w:pPr>
            <w:r w:rsidRPr="00B024ED">
              <w:t>Option 1A (Case 32): Orthogonal precoding, TDLA30-10, XP medium, MCS 13 (Table 1) for Target UE, QPSK for co-UE, full FDRA for the co-UE</w:t>
            </w:r>
          </w:p>
          <w:p w14:paraId="66A8AE8C" w14:textId="205B6A57" w:rsidR="00A55020" w:rsidRPr="00A6012D" w:rsidRDefault="00A6012D" w:rsidP="00B024ED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80"/>
              <w:ind w:left="1021" w:hanging="227"/>
            </w:pPr>
            <w:r w:rsidRPr="00B024ED">
              <w:t xml:space="preserve">Option 1B (Case 31): Orthogonal precoding, TDLA30-10, </w:t>
            </w:r>
            <w:r w:rsidRPr="00B024ED">
              <w:rPr>
                <w:rFonts w:eastAsia="SimSun"/>
              </w:rPr>
              <w:t>ULA Low</w:t>
            </w:r>
            <w:r w:rsidRPr="00B024ED">
              <w:t>, MCS 13 (Table 1) for Target UE, QPSK for co-UE, full FDRA for the co-UE</w:t>
            </w:r>
          </w:p>
        </w:tc>
      </w:tr>
    </w:tbl>
    <w:p w14:paraId="50D157E6" w14:textId="77777777" w:rsidR="00A55020" w:rsidRPr="003A04BA" w:rsidRDefault="00A55020" w:rsidP="00B024ED"/>
    <w:p w14:paraId="5CABA15B" w14:textId="640CFFAA" w:rsidR="00D86F0F" w:rsidRDefault="00EE3357" w:rsidP="00B024ED">
      <w:r>
        <w:t xml:space="preserve">According to our observation, </w:t>
      </w:r>
      <w:r w:rsidR="0077264B">
        <w:t>the result of Case 32</w:t>
      </w:r>
      <w:r w:rsidR="00EE28D8">
        <w:t xml:space="preserve"> and Case 31</w:t>
      </w:r>
      <w:r w:rsidR="0077264B">
        <w:t xml:space="preserve"> has shown </w:t>
      </w:r>
      <w:r>
        <w:t>1.4dB</w:t>
      </w:r>
      <w:r w:rsidR="0077264B">
        <w:t xml:space="preserve"> and 1.</w:t>
      </w:r>
      <w:r w:rsidR="00EE28D8">
        <w:t>1dB gain respectively.</w:t>
      </w:r>
      <w:r w:rsidR="00B95605">
        <w:t xml:space="preserve"> </w:t>
      </w:r>
      <w:r w:rsidR="003C5D81">
        <w:t>Our preference is to select Case 32 as there is more gain</w:t>
      </w:r>
      <w:r w:rsidR="00AA127A">
        <w:t xml:space="preserve"> comparing with the result of Case 31</w:t>
      </w:r>
      <w:r w:rsidR="003C5D81">
        <w:t xml:space="preserve"> shown not only on ou</w:t>
      </w:r>
      <w:r w:rsidR="00B03269">
        <w:t>rs but also on most other companies’ results.</w:t>
      </w:r>
    </w:p>
    <w:p w14:paraId="7B10EFFF" w14:textId="667385F4" w:rsidR="00D86F0F" w:rsidRPr="00BB01E3" w:rsidRDefault="00F35503" w:rsidP="003A04BA">
      <w:pPr>
        <w:rPr>
          <w:b/>
          <w:bCs/>
          <w:i/>
          <w:iCs/>
        </w:rPr>
      </w:pPr>
      <w:r>
        <w:rPr>
          <w:b/>
          <w:bCs/>
          <w:i/>
          <w:iCs/>
        </w:rPr>
        <w:t>Observation 2</w:t>
      </w:r>
      <w:r w:rsidR="008970CC" w:rsidRPr="00BB01E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</w:t>
      </w:r>
      <w:r w:rsidRPr="00F35503">
        <w:rPr>
          <w:b/>
          <w:bCs/>
          <w:i/>
          <w:iCs/>
        </w:rPr>
        <w:t>he result of Case 32 and Case 31 has shown 1.4dB and 1.1dB gain respectively</w:t>
      </w:r>
      <w:r w:rsidR="00FC6EB5">
        <w:rPr>
          <w:b/>
          <w:bCs/>
          <w:i/>
          <w:iCs/>
        </w:rPr>
        <w:t>.</w:t>
      </w:r>
    </w:p>
    <w:p w14:paraId="0859263E" w14:textId="1FEB8E5B" w:rsidR="000D6D7B" w:rsidRPr="00BB01E3" w:rsidRDefault="000D6D7B" w:rsidP="003A04BA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 xml:space="preserve">Proposal 2: </w:t>
      </w:r>
      <w:r w:rsidR="00AA127A" w:rsidRPr="0091211E">
        <w:rPr>
          <w:b/>
          <w:bCs/>
          <w:i/>
          <w:iCs/>
        </w:rPr>
        <w:t xml:space="preserve">Select case </w:t>
      </w:r>
      <w:r w:rsidR="00AA127A">
        <w:rPr>
          <w:b/>
          <w:bCs/>
          <w:i/>
          <w:iCs/>
        </w:rPr>
        <w:t>32</w:t>
      </w:r>
      <w:r w:rsidR="00AA127A" w:rsidRPr="0091211E">
        <w:rPr>
          <w:b/>
          <w:bCs/>
          <w:i/>
          <w:iCs/>
        </w:rPr>
        <w:t xml:space="preserve"> for rank </w:t>
      </w:r>
      <w:r w:rsidR="00AA127A">
        <w:rPr>
          <w:b/>
          <w:bCs/>
          <w:i/>
          <w:iCs/>
        </w:rPr>
        <w:t>2</w:t>
      </w:r>
      <w:r w:rsidR="00AA127A" w:rsidRPr="0091211E">
        <w:rPr>
          <w:b/>
          <w:bCs/>
          <w:i/>
          <w:iCs/>
        </w:rPr>
        <w:t>+</w:t>
      </w:r>
      <w:r w:rsidR="00AA127A">
        <w:rPr>
          <w:b/>
          <w:bCs/>
          <w:i/>
          <w:iCs/>
        </w:rPr>
        <w:t>2</w:t>
      </w:r>
      <w:r w:rsidR="00AA127A" w:rsidRPr="0091211E">
        <w:rPr>
          <w:b/>
          <w:bCs/>
          <w:i/>
          <w:iCs/>
        </w:rPr>
        <w:t xml:space="preserve"> with </w:t>
      </w:r>
      <w:r w:rsidR="00AA127A">
        <w:rPr>
          <w:b/>
          <w:bCs/>
          <w:i/>
          <w:iCs/>
        </w:rPr>
        <w:t>4</w:t>
      </w:r>
      <w:r w:rsidR="00AA127A" w:rsidRPr="0091211E">
        <w:rPr>
          <w:b/>
          <w:bCs/>
          <w:i/>
          <w:iCs/>
        </w:rPr>
        <w:t>T</w:t>
      </w:r>
      <w:r w:rsidR="00AA127A">
        <w:rPr>
          <w:b/>
          <w:bCs/>
          <w:i/>
          <w:iCs/>
        </w:rPr>
        <w:t>4</w:t>
      </w:r>
      <w:r w:rsidR="00AA127A" w:rsidRPr="0091211E">
        <w:rPr>
          <w:b/>
          <w:bCs/>
          <w:i/>
          <w:iCs/>
        </w:rPr>
        <w:t>R scenario.</w:t>
      </w:r>
    </w:p>
    <w:p w14:paraId="34803B5C" w14:textId="4F6685A1" w:rsidR="000D6D7B" w:rsidRDefault="00A822BF" w:rsidP="003A04BA">
      <w:r>
        <w:t xml:space="preserve">As for rank </w:t>
      </w:r>
      <w:r w:rsidR="00171891">
        <w:t>1</w:t>
      </w:r>
      <w:r>
        <w:t>+</w:t>
      </w:r>
      <w:r w:rsidR="00171891">
        <w:t>1</w:t>
      </w:r>
      <w:r>
        <w:t xml:space="preserve"> with </w:t>
      </w:r>
      <w:r w:rsidR="00171891">
        <w:t>2</w:t>
      </w:r>
      <w:r>
        <w:t xml:space="preserve">T4R, </w:t>
      </w:r>
      <w:r w:rsidR="002E7C39">
        <w:t>the test case is supposed to be down-selected from the following candidates: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2E7C39" w:rsidRPr="00281557" w14:paraId="5A4399D2" w14:textId="77777777" w:rsidTr="00281557">
        <w:tc>
          <w:tcPr>
            <w:tcW w:w="9350" w:type="dxa"/>
            <w:shd w:val="clear" w:color="auto" w:fill="auto"/>
          </w:tcPr>
          <w:p w14:paraId="01061D1E" w14:textId="77777777" w:rsidR="00281557" w:rsidRPr="00281557" w:rsidRDefault="00281557" w:rsidP="00281557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81557">
              <w:t>Orthogonal precoding, TDLC300-100, ULA low, MCS 13 (Table 1) for Target UE, QPSK for co-UE, full FDRA for the co-UE</w:t>
            </w:r>
          </w:p>
          <w:p w14:paraId="6297C4F7" w14:textId="77777777" w:rsidR="00281557" w:rsidRPr="00281557" w:rsidRDefault="00281557" w:rsidP="00281557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81557">
              <w:t xml:space="preserve">Case 29: Orthogonal precoding, TDLC300-100, ULA medium, MCS 17 (Table 1) for Target UE, 16QAM for co-UE, full FDRA for the co-UE </w:t>
            </w:r>
          </w:p>
          <w:p w14:paraId="0DD5B313" w14:textId="1518C51A" w:rsidR="002E7C39" w:rsidRPr="00281557" w:rsidRDefault="00281557" w:rsidP="00281557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281557">
              <w:t>Case 23: Orthogonal precoding, TDLC300-100, ULA medium, MCS 13 (Table 1) for Target UE, QPSK for co-UE. full FDRA for the co-UE</w:t>
            </w:r>
          </w:p>
        </w:tc>
      </w:tr>
    </w:tbl>
    <w:p w14:paraId="1AD35807" w14:textId="77777777" w:rsidR="002E7C39" w:rsidRPr="00281557" w:rsidRDefault="002E7C39" w:rsidP="00281557"/>
    <w:p w14:paraId="686A64FC" w14:textId="08755286" w:rsidR="003A04BA" w:rsidRDefault="00122B09" w:rsidP="00281557">
      <w:r w:rsidRPr="00281557">
        <w:t xml:space="preserve">From our simulation </w:t>
      </w:r>
      <w:r w:rsidR="00692C70" w:rsidRPr="00281557">
        <w:t xml:space="preserve">results [2], it’s observed that </w:t>
      </w:r>
      <w:r w:rsidR="006A63DE">
        <w:t xml:space="preserve">all candidates showed enough gain over the baseline receiver. From the assumption point of view, </w:t>
      </w:r>
      <w:r w:rsidR="00E80D03">
        <w:t>our preference is to select Case 29</w:t>
      </w:r>
      <w:r w:rsidR="000072EF">
        <w:t xml:space="preserve"> as it </w:t>
      </w:r>
      <w:r w:rsidR="00450896">
        <w:t xml:space="preserve">differs from the one chosen for </w:t>
      </w:r>
      <w:r w:rsidR="00FC6EB5">
        <w:t>test without MOBD.</w:t>
      </w:r>
    </w:p>
    <w:p w14:paraId="3E793A9F" w14:textId="67BD194F" w:rsidR="00C10B05" w:rsidRDefault="00C10B05" w:rsidP="003A04BA">
      <w:pPr>
        <w:rPr>
          <w:b/>
          <w:bCs/>
          <w:i/>
          <w:iCs/>
        </w:rPr>
      </w:pPr>
      <w:r>
        <w:rPr>
          <w:b/>
          <w:bCs/>
          <w:i/>
          <w:iCs/>
        </w:rPr>
        <w:t xml:space="preserve">Observation 3: </w:t>
      </w:r>
      <w:r w:rsidR="00413DE6">
        <w:rPr>
          <w:b/>
          <w:bCs/>
          <w:i/>
          <w:iCs/>
        </w:rPr>
        <w:t>A</w:t>
      </w:r>
      <w:r w:rsidRPr="00413DE6">
        <w:rPr>
          <w:b/>
          <w:bCs/>
          <w:i/>
          <w:iCs/>
        </w:rPr>
        <w:t xml:space="preserve">ll candidates for </w:t>
      </w:r>
      <w:r w:rsidR="00413DE6" w:rsidRPr="00413DE6">
        <w:rPr>
          <w:b/>
          <w:bCs/>
          <w:i/>
          <w:iCs/>
        </w:rPr>
        <w:t xml:space="preserve">rank 1+1 with 2T4R </w:t>
      </w:r>
      <w:r w:rsidRPr="00413DE6">
        <w:rPr>
          <w:b/>
          <w:bCs/>
          <w:i/>
          <w:iCs/>
        </w:rPr>
        <w:t>showed enough gain over the baseline receiver</w:t>
      </w:r>
      <w:r w:rsidR="007B3A65">
        <w:rPr>
          <w:b/>
          <w:bCs/>
          <w:i/>
          <w:iCs/>
        </w:rPr>
        <w:t>.</w:t>
      </w:r>
    </w:p>
    <w:p w14:paraId="55815DBD" w14:textId="4FC472E9" w:rsidR="00752B41" w:rsidRPr="00EB2424" w:rsidRDefault="00752B41" w:rsidP="003A04BA">
      <w:pPr>
        <w:rPr>
          <w:b/>
          <w:bCs/>
          <w:i/>
          <w:iCs/>
        </w:rPr>
      </w:pPr>
      <w:r w:rsidRPr="00EB2424">
        <w:rPr>
          <w:b/>
          <w:bCs/>
          <w:i/>
          <w:iCs/>
        </w:rPr>
        <w:t xml:space="preserve">Proposal 3: </w:t>
      </w:r>
      <w:r w:rsidR="00EB2424" w:rsidRPr="00EB2424">
        <w:rPr>
          <w:b/>
          <w:bCs/>
          <w:i/>
          <w:iCs/>
        </w:rPr>
        <w:t xml:space="preserve">Select </w:t>
      </w:r>
      <w:r w:rsidR="00FC6EB5">
        <w:rPr>
          <w:b/>
          <w:bCs/>
          <w:i/>
          <w:iCs/>
        </w:rPr>
        <w:t>Case 29 for rank 1+1 with 2T4R scenario.</w:t>
      </w:r>
    </w:p>
    <w:p w14:paraId="42EE76B3" w14:textId="4DBE7FE0" w:rsidR="003A04BA" w:rsidRPr="001D0E62" w:rsidRDefault="003A04BA" w:rsidP="00845E4C">
      <w:pPr>
        <w:keepNext/>
        <w:keepLines/>
        <w:overflowPunct w:val="0"/>
        <w:autoSpaceDE w:val="0"/>
        <w:autoSpaceDN w:val="0"/>
        <w:adjustRightInd w:val="0"/>
        <w:spacing w:before="180" w:after="180" w:line="240" w:lineRule="auto"/>
        <w:ind w:left="1134" w:hanging="1134"/>
        <w:textAlignment w:val="baseline"/>
        <w:outlineLvl w:val="1"/>
        <w:rPr>
          <w:rFonts w:ascii="Arial" w:eastAsia="MS Mincho" w:hAnsi="Arial" w:cs="Times New Roman"/>
          <w:sz w:val="32"/>
          <w:szCs w:val="20"/>
          <w:lang w:val="en-GB" w:eastAsia="ja-JP"/>
        </w:rPr>
      </w:pPr>
      <w:r>
        <w:rPr>
          <w:rFonts w:ascii="Arial" w:eastAsia="MS Mincho" w:hAnsi="Arial" w:cs="Times New Roman"/>
          <w:sz w:val="32"/>
          <w:szCs w:val="20"/>
          <w:lang w:val="en-GB" w:eastAsia="ja-JP"/>
        </w:rPr>
        <w:t>2.</w:t>
      </w:r>
      <w:r w:rsidR="00A64DDD">
        <w:rPr>
          <w:rFonts w:ascii="Arial" w:eastAsia="MS Mincho" w:hAnsi="Arial" w:cs="Times New Roman"/>
          <w:sz w:val="32"/>
          <w:szCs w:val="20"/>
          <w:lang w:val="en-GB" w:eastAsia="ja-JP"/>
        </w:rPr>
        <w:t>2</w:t>
      </w:r>
      <w:r>
        <w:rPr>
          <w:rFonts w:ascii="Arial" w:eastAsia="MS Mincho" w:hAnsi="Arial" w:cs="Times New Roman"/>
          <w:sz w:val="32"/>
          <w:szCs w:val="20"/>
          <w:lang w:val="en-GB" w:eastAsia="ja-JP"/>
        </w:rPr>
        <w:t xml:space="preserve"> </w:t>
      </w:r>
      <w:r w:rsidR="00356BD9">
        <w:rPr>
          <w:rFonts w:ascii="Arial" w:eastAsia="MS Mincho" w:hAnsi="Arial" w:cs="Times New Roman"/>
          <w:sz w:val="32"/>
          <w:szCs w:val="20"/>
          <w:lang w:val="en-GB" w:eastAsia="ja-JP"/>
        </w:rPr>
        <w:t>Others</w:t>
      </w:r>
    </w:p>
    <w:p w14:paraId="138434D8" w14:textId="27CACE7F" w:rsidR="006D35E4" w:rsidRPr="003667B3" w:rsidRDefault="00E64B0E" w:rsidP="003A04BA">
      <w:pPr>
        <w:rPr>
          <w:b/>
          <w:bCs/>
          <w:u w:val="single"/>
        </w:rPr>
      </w:pPr>
      <w:r w:rsidRPr="003667B3">
        <w:rPr>
          <w:b/>
          <w:bCs/>
          <w:u w:val="single"/>
        </w:rPr>
        <w:t>RRC assistant information configuration on the MCS table</w:t>
      </w:r>
    </w:p>
    <w:p w14:paraId="58C1630C" w14:textId="497053B4" w:rsidR="00E64B0E" w:rsidRDefault="009E0BD8" w:rsidP="003A04BA">
      <w:r>
        <w:t xml:space="preserve">For UEs not supporting modulation order blind detection, </w:t>
      </w:r>
      <w:r w:rsidR="000C657D">
        <w:t xml:space="preserve">it’s still undetermined whether there is a need </w:t>
      </w:r>
      <w:r w:rsidR="00301155">
        <w:t xml:space="preserve">for the Network </w:t>
      </w:r>
      <w:r w:rsidR="000C657D">
        <w:t xml:space="preserve">to send </w:t>
      </w:r>
      <w:r w:rsidR="00301155">
        <w:t>the MCS table.</w:t>
      </w:r>
      <w:r w:rsidR="00166D45">
        <w:t xml:space="preserve"> Followings are the candidate options: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301155" w14:paraId="24F2577C" w14:textId="77777777" w:rsidTr="00301155">
        <w:tc>
          <w:tcPr>
            <w:tcW w:w="9350" w:type="dxa"/>
          </w:tcPr>
          <w:p w14:paraId="29627988" w14:textId="77777777" w:rsidR="00966E60" w:rsidRPr="00C25FDD" w:rsidRDefault="00966E60" w:rsidP="00966E60">
            <w:pPr>
              <w:snapToGrid w:val="0"/>
              <w:spacing w:before="60" w:after="60"/>
              <w:rPr>
                <w:b/>
                <w:u w:val="single"/>
              </w:rPr>
            </w:pPr>
            <w:r w:rsidRPr="00C25FDD">
              <w:rPr>
                <w:b/>
                <w:u w:val="single"/>
              </w:rPr>
              <w:t>RRC assistant information configuration on the MCS table</w:t>
            </w:r>
          </w:p>
          <w:p w14:paraId="41DD2C59" w14:textId="77777777" w:rsidR="00966E60" w:rsidRPr="00C25FDD" w:rsidRDefault="00966E60" w:rsidP="00966E60">
            <w:pPr>
              <w:pStyle w:val="ListParagraph"/>
              <w:widowControl/>
              <w:numPr>
                <w:ilvl w:val="0"/>
                <w:numId w:val="3"/>
              </w:numPr>
              <w:snapToGrid w:val="0"/>
              <w:spacing w:before="60" w:after="60"/>
              <w:ind w:left="284" w:firstLineChars="0" w:hanging="284"/>
              <w:jc w:val="left"/>
            </w:pPr>
            <w:r w:rsidRPr="00C25FDD">
              <w:t xml:space="preserve">For UEs not </w:t>
            </w:r>
            <w:r w:rsidRPr="00C25FDD">
              <w:rPr>
                <w:rFonts w:eastAsia="SimSun"/>
              </w:rPr>
              <w:t>supporting</w:t>
            </w:r>
            <w:r w:rsidRPr="00C25FDD">
              <w:t xml:space="preserve"> modulation order blind detection:</w:t>
            </w:r>
          </w:p>
          <w:p w14:paraId="5CFB3948" w14:textId="77777777" w:rsidR="00966E60" w:rsidRPr="00C25FDD" w:rsidRDefault="00966E60" w:rsidP="00966E60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C25FDD">
              <w:rPr>
                <w:rFonts w:eastAsia="Yu Mincho"/>
              </w:rPr>
              <w:t>Option</w:t>
            </w:r>
            <w:r w:rsidRPr="00C25FDD">
              <w:t xml:space="preserve"> 1: No</w:t>
            </w:r>
            <w:r w:rsidRPr="00C25FDD">
              <w:rPr>
                <w:rFonts w:eastAsia="Yu Mincho"/>
              </w:rPr>
              <w:t xml:space="preserve"> need for the network to inform such information to the UE</w:t>
            </w:r>
          </w:p>
          <w:p w14:paraId="2CD16F07" w14:textId="77777777" w:rsidR="00966E60" w:rsidRPr="00C25FDD" w:rsidRDefault="00966E60" w:rsidP="00966E60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</w:tabs>
              <w:autoSpaceDN w:val="0"/>
              <w:snapToGrid w:val="0"/>
              <w:spacing w:before="60" w:after="60"/>
              <w:ind w:leftChars="213" w:left="752" w:hanging="283"/>
            </w:pPr>
            <w:r w:rsidRPr="00C25FDD">
              <w:t>Option 2: Signalled regardless of whether the UE supports MO BD</w:t>
            </w:r>
          </w:p>
          <w:p w14:paraId="799D1A49" w14:textId="77777777" w:rsidR="00966E60" w:rsidRPr="00C25FDD" w:rsidRDefault="00966E60" w:rsidP="00966E60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80"/>
              <w:ind w:left="1021" w:hanging="227"/>
            </w:pPr>
            <w:r w:rsidRPr="00C25FDD">
              <w:t>Option 2A: 256QAM MCS Table</w:t>
            </w:r>
          </w:p>
          <w:p w14:paraId="60227514" w14:textId="19B10568" w:rsidR="00301155" w:rsidRDefault="00966E60" w:rsidP="00966E60">
            <w:pPr>
              <w:widowControl w:val="0"/>
              <w:numPr>
                <w:ilvl w:val="2"/>
                <w:numId w:val="19"/>
              </w:numPr>
              <w:tabs>
                <w:tab w:val="left" w:pos="484"/>
                <w:tab w:val="left" w:pos="709"/>
                <w:tab w:val="left" w:pos="1440"/>
                <w:tab w:val="left" w:pos="1701"/>
                <w:tab w:val="left" w:pos="2160"/>
              </w:tabs>
              <w:snapToGrid w:val="0"/>
              <w:spacing w:before="60" w:after="180"/>
              <w:ind w:left="1021" w:hanging="227"/>
            </w:pPr>
            <w:r w:rsidRPr="00C25FDD">
              <w:lastRenderedPageBreak/>
              <w:t>Option 2B: 64QAM MCS table</w:t>
            </w:r>
          </w:p>
        </w:tc>
      </w:tr>
    </w:tbl>
    <w:p w14:paraId="792A64DC" w14:textId="06FE8B2D" w:rsidR="00301155" w:rsidRDefault="003556ED" w:rsidP="003A04BA">
      <w:r>
        <w:lastRenderedPageBreak/>
        <w:t>As the</w:t>
      </w:r>
      <w:r w:rsidR="00E03636">
        <w:t xml:space="preserve"> Network is not aware of the</w:t>
      </w:r>
      <w:r>
        <w:t xml:space="preserve"> capability of doing modulation order blind detection</w:t>
      </w:r>
      <w:r w:rsidR="00E03636">
        <w:t xml:space="preserve">, in the real deployment, it’s straightforward the Network will send </w:t>
      </w:r>
      <w:r w:rsidR="00A16F1B">
        <w:t>the MCS table information to all UEs</w:t>
      </w:r>
      <w:r w:rsidR="00AD7806">
        <w:t xml:space="preserve">. </w:t>
      </w:r>
      <w:r w:rsidR="00905200">
        <w:t xml:space="preserve">While considering the test, </w:t>
      </w:r>
      <w:r w:rsidR="00D1654F">
        <w:t xml:space="preserve">there is no harm (no additional cost in the real </w:t>
      </w:r>
      <w:r w:rsidR="00BC350C">
        <w:t xml:space="preserve">Network) to inform such information to all UEs. To keep the testing </w:t>
      </w:r>
      <w:r w:rsidR="002C6084">
        <w:t xml:space="preserve">consistency, </w:t>
      </w:r>
      <w:r w:rsidR="00BC350C">
        <w:t xml:space="preserve">we </w:t>
      </w:r>
      <w:r w:rsidR="00265D5B">
        <w:t>agree with option 2A. Thus, we propose the following:</w:t>
      </w:r>
    </w:p>
    <w:p w14:paraId="64C43491" w14:textId="0B121536" w:rsidR="009E3FD4" w:rsidRPr="00C10B05" w:rsidRDefault="00265D5B" w:rsidP="003A04BA">
      <w:pPr>
        <w:rPr>
          <w:b/>
          <w:bCs/>
          <w:i/>
          <w:iCs/>
        </w:rPr>
      </w:pPr>
      <w:r w:rsidRPr="00C10B05">
        <w:rPr>
          <w:b/>
          <w:bCs/>
          <w:i/>
          <w:iCs/>
        </w:rPr>
        <w:t xml:space="preserve">Proposal 4: </w:t>
      </w:r>
      <w:r w:rsidR="00626C42" w:rsidRPr="00C10B05">
        <w:rPr>
          <w:b/>
          <w:bCs/>
          <w:i/>
          <w:iCs/>
        </w:rPr>
        <w:t>Signal the 256QAM MCS table regardless of the capability of MOBD</w:t>
      </w:r>
      <w:r w:rsidR="00C10B05" w:rsidRPr="00C10B05">
        <w:rPr>
          <w:b/>
          <w:bCs/>
          <w:i/>
          <w:iCs/>
        </w:rPr>
        <w:t>.</w:t>
      </w:r>
    </w:p>
    <w:p w14:paraId="2C4DFEB3" w14:textId="6C27368C" w:rsidR="00DF36DF" w:rsidRDefault="00CE4AF8" w:rsidP="00DF36DF">
      <w:pPr>
        <w:rPr>
          <w:rFonts w:eastAsia="Malgun Gothic"/>
          <w:b/>
          <w:u w:val="single"/>
          <w:lang w:eastAsia="ko-KR"/>
        </w:rPr>
      </w:pPr>
      <w:r>
        <w:rPr>
          <w:b/>
          <w:u w:val="single"/>
          <w:lang w:eastAsia="ko-KR"/>
        </w:rPr>
        <w:t>Applicability rule</w:t>
      </w:r>
    </w:p>
    <w:p w14:paraId="6F0CA3F3" w14:textId="135C5C29" w:rsidR="00216C8B" w:rsidRDefault="00661628" w:rsidP="003A04BA">
      <w:r>
        <w:t xml:space="preserve">There </w:t>
      </w:r>
      <w:r w:rsidR="00317FEF">
        <w:t>was a discussion on whether to introduce applicability rule to skip</w:t>
      </w:r>
      <w:r w:rsidR="00FC5DBC">
        <w:t xml:space="preserve"> tests with modulation order indicated. Candidate options are listed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EF2EE1" w14:paraId="6554521E" w14:textId="77777777" w:rsidTr="00EF2EE1">
        <w:tc>
          <w:tcPr>
            <w:tcW w:w="9350" w:type="dxa"/>
          </w:tcPr>
          <w:p w14:paraId="35DC46CE" w14:textId="77777777" w:rsidR="009360BA" w:rsidRDefault="009360BA" w:rsidP="009360BA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t>Option</w:t>
            </w:r>
            <w:r w:rsidRPr="00A11C1A">
              <w:t xml:space="preserve"> 1: </w:t>
            </w:r>
            <w:r w:rsidRPr="00DD3015">
              <w:t>Introduce applicability rule to skip tests with modulation order indicated for UEs capable of BD MO</w:t>
            </w:r>
          </w:p>
          <w:p w14:paraId="559F8F96" w14:textId="17CAE4CF" w:rsidR="00EF2EE1" w:rsidRDefault="009360BA" w:rsidP="009360BA">
            <w:pPr>
              <w:widowControl w:val="0"/>
              <w:numPr>
                <w:ilvl w:val="1"/>
                <w:numId w:val="17"/>
              </w:numPr>
              <w:tabs>
                <w:tab w:val="left" w:pos="484"/>
                <w:tab w:val="left" w:pos="709"/>
                <w:tab w:val="left" w:pos="1440"/>
                <w:tab w:val="left" w:pos="1701"/>
              </w:tabs>
              <w:autoSpaceDN w:val="0"/>
              <w:snapToGrid w:val="0"/>
              <w:spacing w:before="60" w:after="60"/>
              <w:ind w:leftChars="213" w:left="752" w:hanging="283"/>
            </w:pPr>
            <w:r>
              <w:rPr>
                <w:rFonts w:hint="eastAsia"/>
              </w:rPr>
              <w:t>O</w:t>
            </w:r>
            <w:r>
              <w:t xml:space="preserve">ption 2: Do </w:t>
            </w:r>
            <w:r w:rsidRPr="00F85029">
              <w:t>not introduce applicable rule skip tests with modulation order indicated</w:t>
            </w:r>
          </w:p>
        </w:tc>
      </w:tr>
    </w:tbl>
    <w:p w14:paraId="24761A5B" w14:textId="77777777" w:rsidR="00E64B0E" w:rsidRDefault="00E64B0E" w:rsidP="003A04BA"/>
    <w:p w14:paraId="1320B405" w14:textId="154C452A" w:rsidR="00356BD9" w:rsidRDefault="00C95051" w:rsidP="003A04BA">
      <w:r>
        <w:t xml:space="preserve">In our view, </w:t>
      </w:r>
      <w:r w:rsidR="00FD4118">
        <w:t>the tests with modulation order indicated</w:t>
      </w:r>
      <w:r w:rsidR="00A8515C">
        <w:t xml:space="preserve"> can be skipped only if those tests are with the same </w:t>
      </w:r>
      <w:r w:rsidR="00381FEC">
        <w:t xml:space="preserve">parameter assumptions as that of the </w:t>
      </w:r>
      <w:r w:rsidR="002E2D62">
        <w:t xml:space="preserve">tests with MOBD. </w:t>
      </w:r>
      <w:r w:rsidR="00C47EE1">
        <w:t>Because in such case, the requirement is expected to be the same</w:t>
      </w:r>
      <w:r w:rsidR="0060318D">
        <w:t xml:space="preserve">, which means that the performance of using MOBD should not </w:t>
      </w:r>
      <w:r w:rsidR="00F42CAF">
        <w:t xml:space="preserve">be </w:t>
      </w:r>
      <w:r w:rsidR="0060318D">
        <w:t xml:space="preserve">worse than </w:t>
      </w:r>
      <w:r w:rsidR="00CA79F0">
        <w:t xml:space="preserve">that of without MOBD. </w:t>
      </w:r>
      <w:r w:rsidR="00B6536C">
        <w:t>Thus, we propose the following:</w:t>
      </w:r>
    </w:p>
    <w:p w14:paraId="535D0F67" w14:textId="1E3B2885" w:rsidR="003A04BA" w:rsidRPr="0073014D" w:rsidRDefault="00E60E12" w:rsidP="003A04BA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t xml:space="preserve">Proposal </w:t>
      </w:r>
      <w:r w:rsidR="00AC59D6">
        <w:rPr>
          <w:b/>
          <w:bCs/>
          <w:i/>
          <w:iCs/>
        </w:rPr>
        <w:t>5</w:t>
      </w:r>
      <w:r w:rsidR="00B45E95" w:rsidRPr="0073014D">
        <w:rPr>
          <w:b/>
          <w:bCs/>
          <w:i/>
          <w:iCs/>
        </w:rPr>
        <w:t xml:space="preserve">: </w:t>
      </w:r>
      <w:r w:rsidR="00B6536C" w:rsidRPr="00AC59D6">
        <w:rPr>
          <w:b/>
          <w:bCs/>
          <w:i/>
          <w:iCs/>
        </w:rPr>
        <w:t xml:space="preserve">Introduce applicability rule to skip tests </w:t>
      </w:r>
      <w:r w:rsidR="00AC59D6" w:rsidRPr="00AC59D6">
        <w:rPr>
          <w:b/>
          <w:bCs/>
          <w:i/>
          <w:iCs/>
        </w:rPr>
        <w:t>without MOBD</w:t>
      </w:r>
      <w:r w:rsidR="006A2855" w:rsidRPr="00AC59D6">
        <w:rPr>
          <w:b/>
          <w:bCs/>
          <w:i/>
          <w:iCs/>
        </w:rPr>
        <w:t xml:space="preserve"> only if those tests are with the same parameter assumptions as that of the tests with MOBD</w:t>
      </w:r>
    </w:p>
    <w:p w14:paraId="28F8D13D" w14:textId="77777777" w:rsidR="007B3841" w:rsidRPr="0092180D" w:rsidRDefault="007B3841" w:rsidP="007B3841">
      <w:pPr>
        <w:pStyle w:val="Heading1"/>
        <w:jc w:val="both"/>
        <w:rPr>
          <w:lang w:val="en-US"/>
        </w:rPr>
      </w:pPr>
      <w:r>
        <w:rPr>
          <w:lang w:val="en-US"/>
        </w:rPr>
        <w:t>3</w:t>
      </w:r>
      <w:r w:rsidRPr="0092180D">
        <w:rPr>
          <w:lang w:val="en-US"/>
        </w:rPr>
        <w:tab/>
        <w:t>Summary</w:t>
      </w:r>
    </w:p>
    <w:p w14:paraId="6C7FEC7F" w14:textId="41C0B04C" w:rsidR="007B3841" w:rsidRDefault="00070AA9" w:rsidP="007B3841">
      <w:r>
        <w:t xml:space="preserve">In this contribution, we </w:t>
      </w:r>
      <w:r w:rsidR="003A5BB4">
        <w:t>provided our view on MCS table configuration for both with and without modulation order blind detection scenarios. Our proposals</w:t>
      </w:r>
      <w:r w:rsidR="00F365BD">
        <w:t xml:space="preserve"> are summarized as follows:</w:t>
      </w:r>
    </w:p>
    <w:p w14:paraId="10E7C646" w14:textId="77777777" w:rsidR="00C5459D" w:rsidRPr="0091211E" w:rsidRDefault="00C5459D" w:rsidP="00C5459D">
      <w:pPr>
        <w:rPr>
          <w:b/>
          <w:bCs/>
          <w:i/>
          <w:iCs/>
        </w:rPr>
      </w:pPr>
      <w:r w:rsidRPr="0091211E">
        <w:rPr>
          <w:b/>
          <w:bCs/>
          <w:i/>
          <w:iCs/>
        </w:rPr>
        <w:t>Observation 1: All three candidates have shown enough gain (&gt;3dB).</w:t>
      </w:r>
    </w:p>
    <w:p w14:paraId="26AE1B50" w14:textId="77777777" w:rsidR="00C5459D" w:rsidRPr="0091211E" w:rsidRDefault="00C5459D" w:rsidP="00C5459D">
      <w:pPr>
        <w:rPr>
          <w:b/>
          <w:bCs/>
          <w:i/>
          <w:iCs/>
        </w:rPr>
      </w:pPr>
      <w:r w:rsidRPr="0091211E">
        <w:rPr>
          <w:b/>
          <w:bCs/>
          <w:i/>
          <w:iCs/>
        </w:rPr>
        <w:t>Proposal 1: Select case 26 for rank 1+1 with 2T2R scenario.</w:t>
      </w:r>
    </w:p>
    <w:p w14:paraId="005A822A" w14:textId="77777777" w:rsidR="00C5459D" w:rsidRPr="00BB01E3" w:rsidRDefault="00C5459D" w:rsidP="00C5459D">
      <w:pPr>
        <w:rPr>
          <w:b/>
          <w:bCs/>
          <w:i/>
          <w:iCs/>
        </w:rPr>
      </w:pPr>
      <w:r>
        <w:rPr>
          <w:b/>
          <w:bCs/>
          <w:i/>
          <w:iCs/>
        </w:rPr>
        <w:t>Observation 2</w:t>
      </w:r>
      <w:r w:rsidRPr="00BB01E3">
        <w:rPr>
          <w:b/>
          <w:bCs/>
          <w:i/>
          <w:iCs/>
        </w:rPr>
        <w:t xml:space="preserve">: </w:t>
      </w:r>
      <w:r>
        <w:rPr>
          <w:b/>
          <w:bCs/>
          <w:i/>
          <w:iCs/>
        </w:rPr>
        <w:t>T</w:t>
      </w:r>
      <w:r w:rsidRPr="00F35503">
        <w:rPr>
          <w:b/>
          <w:bCs/>
          <w:i/>
          <w:iCs/>
        </w:rPr>
        <w:t>he result of Case 32 and Case 31 has shown 1.4dB and 1.1dB gain respectively</w:t>
      </w:r>
      <w:r>
        <w:rPr>
          <w:b/>
          <w:bCs/>
          <w:i/>
          <w:iCs/>
        </w:rPr>
        <w:t>.</w:t>
      </w:r>
    </w:p>
    <w:p w14:paraId="2B403E48" w14:textId="77777777" w:rsidR="00C5459D" w:rsidRPr="00BB01E3" w:rsidRDefault="00C5459D" w:rsidP="00C5459D">
      <w:pPr>
        <w:rPr>
          <w:b/>
          <w:bCs/>
          <w:i/>
          <w:iCs/>
        </w:rPr>
      </w:pPr>
      <w:r w:rsidRPr="00BB01E3">
        <w:rPr>
          <w:b/>
          <w:bCs/>
          <w:i/>
          <w:iCs/>
        </w:rPr>
        <w:t xml:space="preserve">Proposal 2: </w:t>
      </w:r>
      <w:r w:rsidRPr="0091211E">
        <w:rPr>
          <w:b/>
          <w:bCs/>
          <w:i/>
          <w:iCs/>
        </w:rPr>
        <w:t xml:space="preserve">Select case </w:t>
      </w:r>
      <w:r>
        <w:rPr>
          <w:b/>
          <w:bCs/>
          <w:i/>
          <w:iCs/>
        </w:rPr>
        <w:t>32</w:t>
      </w:r>
      <w:r w:rsidRPr="0091211E">
        <w:rPr>
          <w:b/>
          <w:bCs/>
          <w:i/>
          <w:iCs/>
        </w:rPr>
        <w:t xml:space="preserve"> for rank </w:t>
      </w:r>
      <w:r>
        <w:rPr>
          <w:b/>
          <w:bCs/>
          <w:i/>
          <w:iCs/>
        </w:rPr>
        <w:t>2</w:t>
      </w:r>
      <w:r w:rsidRPr="0091211E">
        <w:rPr>
          <w:b/>
          <w:bCs/>
          <w:i/>
          <w:iCs/>
        </w:rPr>
        <w:t>+</w:t>
      </w:r>
      <w:r>
        <w:rPr>
          <w:b/>
          <w:bCs/>
          <w:i/>
          <w:iCs/>
        </w:rPr>
        <w:t>2</w:t>
      </w:r>
      <w:r w:rsidRPr="0091211E">
        <w:rPr>
          <w:b/>
          <w:bCs/>
          <w:i/>
          <w:iCs/>
        </w:rPr>
        <w:t xml:space="preserve"> with </w:t>
      </w:r>
      <w:r>
        <w:rPr>
          <w:b/>
          <w:bCs/>
          <w:i/>
          <w:iCs/>
        </w:rPr>
        <w:t>4</w:t>
      </w:r>
      <w:r w:rsidRPr="0091211E">
        <w:rPr>
          <w:b/>
          <w:bCs/>
          <w:i/>
          <w:iCs/>
        </w:rPr>
        <w:t>T</w:t>
      </w:r>
      <w:r>
        <w:rPr>
          <w:b/>
          <w:bCs/>
          <w:i/>
          <w:iCs/>
        </w:rPr>
        <w:t>4</w:t>
      </w:r>
      <w:r w:rsidRPr="0091211E">
        <w:rPr>
          <w:b/>
          <w:bCs/>
          <w:i/>
          <w:iCs/>
        </w:rPr>
        <w:t>R scenario.</w:t>
      </w:r>
    </w:p>
    <w:p w14:paraId="5AA20C66" w14:textId="77777777" w:rsidR="00C5459D" w:rsidRDefault="00C5459D" w:rsidP="00C5459D">
      <w:pPr>
        <w:rPr>
          <w:b/>
          <w:bCs/>
          <w:i/>
          <w:iCs/>
        </w:rPr>
      </w:pPr>
      <w:r>
        <w:rPr>
          <w:b/>
          <w:bCs/>
          <w:i/>
          <w:iCs/>
        </w:rPr>
        <w:t>Observation 3: A</w:t>
      </w:r>
      <w:r w:rsidRPr="00413DE6">
        <w:rPr>
          <w:b/>
          <w:bCs/>
          <w:i/>
          <w:iCs/>
        </w:rPr>
        <w:t>ll candidates for rank 1+1 with 2T4R showed enough gain over the baseline receiver</w:t>
      </w:r>
      <w:r>
        <w:rPr>
          <w:b/>
          <w:bCs/>
          <w:i/>
          <w:iCs/>
        </w:rPr>
        <w:t>.</w:t>
      </w:r>
    </w:p>
    <w:p w14:paraId="15C28EC8" w14:textId="77777777" w:rsidR="00C5459D" w:rsidRPr="00EB2424" w:rsidRDefault="00C5459D" w:rsidP="00C5459D">
      <w:pPr>
        <w:rPr>
          <w:b/>
          <w:bCs/>
          <w:i/>
          <w:iCs/>
        </w:rPr>
      </w:pPr>
      <w:r w:rsidRPr="00EB2424">
        <w:rPr>
          <w:b/>
          <w:bCs/>
          <w:i/>
          <w:iCs/>
        </w:rPr>
        <w:t xml:space="preserve">Proposal 3: Select </w:t>
      </w:r>
      <w:r>
        <w:rPr>
          <w:b/>
          <w:bCs/>
          <w:i/>
          <w:iCs/>
        </w:rPr>
        <w:t>Case 29 for rank 1+1 with 2T4R scenario.</w:t>
      </w:r>
    </w:p>
    <w:p w14:paraId="63EC4D72" w14:textId="77777777" w:rsidR="00C5459D" w:rsidRPr="00C10B05" w:rsidRDefault="00C5459D" w:rsidP="00C5459D">
      <w:pPr>
        <w:rPr>
          <w:b/>
          <w:bCs/>
          <w:i/>
          <w:iCs/>
        </w:rPr>
      </w:pPr>
      <w:r w:rsidRPr="00C10B05">
        <w:rPr>
          <w:b/>
          <w:bCs/>
          <w:i/>
          <w:iCs/>
        </w:rPr>
        <w:t>Proposal 4: Signal the 256QAM MCS table regardless of the capability of MOBD.</w:t>
      </w:r>
    </w:p>
    <w:p w14:paraId="7B63F07E" w14:textId="77777777" w:rsidR="00C5459D" w:rsidRPr="0073014D" w:rsidRDefault="00C5459D" w:rsidP="00C5459D">
      <w:pPr>
        <w:rPr>
          <w:b/>
          <w:bCs/>
          <w:i/>
          <w:iCs/>
        </w:rPr>
      </w:pPr>
      <w:r w:rsidRPr="0073014D">
        <w:rPr>
          <w:b/>
          <w:bCs/>
          <w:i/>
          <w:iCs/>
        </w:rPr>
        <w:t xml:space="preserve">Proposal </w:t>
      </w:r>
      <w:r>
        <w:rPr>
          <w:b/>
          <w:bCs/>
          <w:i/>
          <w:iCs/>
        </w:rPr>
        <w:t>5</w:t>
      </w:r>
      <w:r w:rsidRPr="0073014D">
        <w:rPr>
          <w:b/>
          <w:bCs/>
          <w:i/>
          <w:iCs/>
        </w:rPr>
        <w:t xml:space="preserve">: </w:t>
      </w:r>
      <w:r w:rsidRPr="00AC59D6">
        <w:rPr>
          <w:b/>
          <w:bCs/>
          <w:i/>
          <w:iCs/>
        </w:rPr>
        <w:t>Introduce applicability rule to skip tests without MOBD only if those tests are with the same parameter assumptions as that of the tests with MOBD</w:t>
      </w:r>
    </w:p>
    <w:p w14:paraId="6D6DE7DC" w14:textId="77777777" w:rsidR="007B3841" w:rsidRPr="00BC31DC" w:rsidRDefault="007B3841" w:rsidP="007B3841">
      <w:pPr>
        <w:pStyle w:val="Heading1"/>
        <w:jc w:val="both"/>
        <w:rPr>
          <w:lang w:val="en-US"/>
        </w:rPr>
      </w:pPr>
      <w:r w:rsidRPr="0092180D">
        <w:rPr>
          <w:lang w:val="en-US"/>
        </w:rPr>
        <w:lastRenderedPageBreak/>
        <w:t>References</w:t>
      </w:r>
    </w:p>
    <w:p w14:paraId="512FA904" w14:textId="0279A324" w:rsidR="00E07C8C" w:rsidRDefault="00B64948" w:rsidP="00885C88">
      <w:pPr>
        <w:ind w:left="720" w:hanging="720"/>
        <w:rPr>
          <w:rFonts w:cstheme="minorHAnsi"/>
        </w:rPr>
      </w:pPr>
      <w:r w:rsidRPr="00A12448">
        <w:rPr>
          <w:rFonts w:cstheme="minorHAnsi"/>
        </w:rPr>
        <w:t>[1]</w:t>
      </w:r>
      <w:r w:rsidRPr="00A12448">
        <w:rPr>
          <w:rFonts w:cstheme="minorHAnsi"/>
        </w:rPr>
        <w:tab/>
      </w:r>
      <w:r w:rsidR="00963DDB" w:rsidRPr="00A12448">
        <w:rPr>
          <w:rFonts w:cstheme="minorHAnsi"/>
        </w:rPr>
        <w:t>R</w:t>
      </w:r>
      <w:r w:rsidR="00963DDB">
        <w:rPr>
          <w:rFonts w:cstheme="minorHAnsi"/>
        </w:rPr>
        <w:t>4-2</w:t>
      </w:r>
      <w:r w:rsidR="00250B61">
        <w:rPr>
          <w:rFonts w:cstheme="minorHAnsi"/>
        </w:rPr>
        <w:t>40</w:t>
      </w:r>
      <w:r w:rsidR="00CD09E4">
        <w:rPr>
          <w:rFonts w:cstheme="minorHAnsi"/>
        </w:rPr>
        <w:t>6114</w:t>
      </w:r>
      <w:r w:rsidR="00963DDB" w:rsidRPr="00A12448">
        <w:rPr>
          <w:rFonts w:cstheme="minorHAnsi"/>
        </w:rPr>
        <w:t xml:space="preserve">: </w:t>
      </w:r>
      <w:r w:rsidR="00FD6999" w:rsidRPr="00FD6999">
        <w:rPr>
          <w:rFonts w:cstheme="minorHAnsi"/>
        </w:rPr>
        <w:t xml:space="preserve">WF on </w:t>
      </w:r>
      <w:r w:rsidR="008463E6">
        <w:rPr>
          <w:rFonts w:cstheme="minorHAnsi"/>
        </w:rPr>
        <w:t xml:space="preserve">the </w:t>
      </w:r>
      <w:r w:rsidR="00FD6999" w:rsidRPr="00FD6999">
        <w:rPr>
          <w:rFonts w:cstheme="minorHAnsi"/>
        </w:rPr>
        <w:t>advanced receiver for MU-MIMO scenario</w:t>
      </w:r>
      <w:r w:rsidR="00FD6999">
        <w:rPr>
          <w:rFonts w:cstheme="minorHAnsi"/>
        </w:rPr>
        <w:t>, China Telecom, RAN4 #</w:t>
      </w:r>
      <w:r w:rsidR="003828B8">
        <w:rPr>
          <w:rFonts w:cstheme="minorHAnsi"/>
        </w:rPr>
        <w:t>1</w:t>
      </w:r>
      <w:r w:rsidR="00556A5E">
        <w:rPr>
          <w:rFonts w:cstheme="minorHAnsi"/>
        </w:rPr>
        <w:t>10</w:t>
      </w:r>
      <w:r w:rsidR="00CD09E4">
        <w:rPr>
          <w:rFonts w:cstheme="minorHAnsi"/>
        </w:rPr>
        <w:t>bis</w:t>
      </w:r>
      <w:r w:rsidR="00D957AC">
        <w:rPr>
          <w:rFonts w:cstheme="minorHAnsi"/>
        </w:rPr>
        <w:t xml:space="preserve">, </w:t>
      </w:r>
      <w:r w:rsidR="00CD09E4">
        <w:rPr>
          <w:rFonts w:cstheme="minorHAnsi"/>
        </w:rPr>
        <w:t>Changsha, China</w:t>
      </w:r>
    </w:p>
    <w:p w14:paraId="33FBAAC6" w14:textId="7384D85B" w:rsidR="00061604" w:rsidRDefault="00061604" w:rsidP="00885C88">
      <w:pPr>
        <w:ind w:left="720" w:hanging="720"/>
        <w:rPr>
          <w:rFonts w:cstheme="minorHAnsi"/>
          <w:color w:val="000000"/>
        </w:rPr>
      </w:pPr>
      <w:r>
        <w:rPr>
          <w:rFonts w:cstheme="minorHAnsi"/>
        </w:rPr>
        <w:t>[2]</w:t>
      </w:r>
      <w:r>
        <w:rPr>
          <w:rFonts w:cstheme="minorHAnsi"/>
        </w:rPr>
        <w:tab/>
        <w:t>R4-240</w:t>
      </w:r>
      <w:r w:rsidR="00B132F1">
        <w:rPr>
          <w:rFonts w:cstheme="minorHAnsi"/>
        </w:rPr>
        <w:t>8744</w:t>
      </w:r>
      <w:r>
        <w:rPr>
          <w:rFonts w:cstheme="minorHAnsi"/>
        </w:rPr>
        <w:t xml:space="preserve">: </w:t>
      </w:r>
      <w:r w:rsidR="00166D45">
        <w:rPr>
          <w:rFonts w:cstheme="minorHAnsi"/>
        </w:rPr>
        <w:t>S</w:t>
      </w:r>
      <w:r w:rsidR="00DC50B6">
        <w:rPr>
          <w:rFonts w:cstheme="minorHAnsi"/>
        </w:rPr>
        <w:t xml:space="preserve">imulation results for </w:t>
      </w:r>
      <w:r w:rsidR="00143E92">
        <w:rPr>
          <w:rFonts w:cstheme="minorHAnsi"/>
        </w:rPr>
        <w:t xml:space="preserve">cases with </w:t>
      </w:r>
      <w:r w:rsidR="00166D45">
        <w:rPr>
          <w:rFonts w:cstheme="minorHAnsi"/>
        </w:rPr>
        <w:t>MOBD</w:t>
      </w:r>
      <w:r w:rsidR="00DC50B6">
        <w:rPr>
          <w:rFonts w:cstheme="minorHAnsi"/>
        </w:rPr>
        <w:t>, Ericsson, RAN4 #11</w:t>
      </w:r>
      <w:r w:rsidR="00143E92">
        <w:rPr>
          <w:rFonts w:cstheme="minorHAnsi"/>
        </w:rPr>
        <w:t>1</w:t>
      </w:r>
      <w:r w:rsidR="00DC50B6">
        <w:rPr>
          <w:rFonts w:cstheme="minorHAnsi"/>
        </w:rPr>
        <w:t xml:space="preserve">, </w:t>
      </w:r>
      <w:r w:rsidR="00143E92">
        <w:rPr>
          <w:rFonts w:cstheme="minorHAnsi"/>
        </w:rPr>
        <w:t>Fukuoka City, Fukuoka</w:t>
      </w:r>
      <w:r w:rsidR="00DC50B6">
        <w:rPr>
          <w:rFonts w:cstheme="minorHAnsi"/>
        </w:rPr>
        <w:t xml:space="preserve">, </w:t>
      </w:r>
      <w:r w:rsidR="00143E92">
        <w:rPr>
          <w:rFonts w:cstheme="minorHAnsi"/>
        </w:rPr>
        <w:t>Japan</w:t>
      </w:r>
    </w:p>
    <w:sectPr w:rsidR="0006160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112.5pt;height:74.5pt" o:bullet="t">
        <v:imagedata r:id="rId1" o:title=""/>
      </v:shape>
    </w:pict>
  </w:numPicBullet>
  <w:abstractNum w:abstractNumId="0" w15:restartNumberingAfterBreak="0">
    <w:nsid w:val="0D2C0D58"/>
    <w:multiLevelType w:val="hybridMultilevel"/>
    <w:tmpl w:val="4D08A508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5672D020">
      <w:start w:val="1"/>
      <w:numFmt w:val="bullet"/>
      <w:lvlText w:val="»"/>
      <w:lvlJc w:val="left"/>
      <w:pPr>
        <w:ind w:left="1680" w:hanging="420"/>
      </w:pPr>
      <w:rPr>
        <w:rFonts w:ascii="Arial" w:hAnsi="Arial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127B2149"/>
    <w:multiLevelType w:val="multilevel"/>
    <w:tmpl w:val="127B2149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</w:rPr>
    </w:lvl>
    <w:lvl w:ilvl="2">
      <w:start w:val="1"/>
      <w:numFmt w:val="bullet"/>
      <w:lvlText w:val="o"/>
      <w:lvlJc w:val="left"/>
      <w:pPr>
        <w:ind w:left="1636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numFmt w:val="bullet"/>
      <w:lvlText w:val=""/>
      <w:lvlJc w:val="left"/>
      <w:pPr>
        <w:ind w:left="4536" w:hanging="360"/>
      </w:pPr>
      <w:rPr>
        <w:rFonts w:ascii="Wingdings" w:eastAsia="SimSun" w:hAnsi="Wingdings" w:cs="Times New Roman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2" w15:restartNumberingAfterBreak="0">
    <w:nsid w:val="159D4C33"/>
    <w:multiLevelType w:val="hybridMultilevel"/>
    <w:tmpl w:val="057CB7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F732BA7"/>
    <w:multiLevelType w:val="hybridMultilevel"/>
    <w:tmpl w:val="D9F05AE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297B96"/>
    <w:multiLevelType w:val="multilevel"/>
    <w:tmpl w:val="2B297B96"/>
    <w:lvl w:ilvl="0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>
      <w:start w:val="1"/>
      <w:numFmt w:val="bullet"/>
      <w:lvlText w:val="–"/>
      <w:lvlJc w:val="left"/>
      <w:pPr>
        <w:ind w:left="1656" w:hanging="360"/>
      </w:pPr>
      <w:rPr>
        <w:rFonts w:ascii="Arial" w:hAnsi="Arial" w:hint="default"/>
        <w:color w:val="auto"/>
      </w:rPr>
    </w:lvl>
    <w:lvl w:ilvl="2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5" w15:restartNumberingAfterBreak="0">
    <w:nsid w:val="3087615A"/>
    <w:multiLevelType w:val="hybridMultilevel"/>
    <w:tmpl w:val="1D161F98"/>
    <w:lvl w:ilvl="0" w:tplc="4FA876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186CC0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529454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FD014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388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DF475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508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3EFA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06F11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329C4B40"/>
    <w:multiLevelType w:val="hybridMultilevel"/>
    <w:tmpl w:val="F9F2576A"/>
    <w:lvl w:ilvl="0" w:tplc="FFFFFFFF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680860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4C0064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0C2F22A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496247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6026C88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0CE4CA8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91C0A5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85C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 w15:restartNumberingAfterBreak="0">
    <w:nsid w:val="400007DE"/>
    <w:multiLevelType w:val="hybridMultilevel"/>
    <w:tmpl w:val="6EF8A816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5628156B"/>
    <w:multiLevelType w:val="hybridMultilevel"/>
    <w:tmpl w:val="F58483AE"/>
    <w:lvl w:ilvl="0" w:tplc="19A2D29C">
      <w:start w:val="1"/>
      <w:numFmt w:val="bullet"/>
      <w:lvlText w:val=""/>
      <w:lvlPicBulletId w:val="0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8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369445DC">
      <w:numFmt w:val="bullet"/>
      <w:lvlText w:val="–"/>
      <w:lvlJc w:val="left"/>
      <w:pPr>
        <w:ind w:left="1680" w:hanging="420"/>
      </w:pPr>
      <w:rPr>
        <w:rFonts w:ascii="Arial" w:hAnsi="Arial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0" w15:restartNumberingAfterBreak="0">
    <w:nsid w:val="60795687"/>
    <w:multiLevelType w:val="hybridMultilevel"/>
    <w:tmpl w:val="1BE47EAC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70C0F21"/>
    <w:multiLevelType w:val="hybridMultilevel"/>
    <w:tmpl w:val="248458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BF031BD"/>
    <w:multiLevelType w:val="hybridMultilevel"/>
    <w:tmpl w:val="C942993E"/>
    <w:lvl w:ilvl="0" w:tplc="725EF0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CD47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332215E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E8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40EE2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E249F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121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D264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8C7F4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72C71936"/>
    <w:multiLevelType w:val="multilevel"/>
    <w:tmpl w:val="04090025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1146"/>
        </w:tabs>
        <w:ind w:left="1146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73414ED9"/>
    <w:multiLevelType w:val="hybridMultilevel"/>
    <w:tmpl w:val="1DB2812E"/>
    <w:lvl w:ilvl="0" w:tplc="F9C81F1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809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0409000D">
      <w:start w:val="1"/>
      <w:numFmt w:val="bullet"/>
      <w:lvlText w:val="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B245491"/>
    <w:multiLevelType w:val="hybridMultilevel"/>
    <w:tmpl w:val="E69EF98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ED63612"/>
    <w:multiLevelType w:val="hybridMultilevel"/>
    <w:tmpl w:val="FEFC97E4"/>
    <w:lvl w:ilvl="0" w:tplc="04090003">
      <w:start w:val="1"/>
      <w:numFmt w:val="bullet"/>
      <w:lvlText w:val="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F1A6A2D"/>
    <w:multiLevelType w:val="hybridMultilevel"/>
    <w:tmpl w:val="F7D682B6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78944BC0">
      <w:start w:val="2"/>
      <w:numFmt w:val="bullet"/>
      <w:lvlText w:val="-"/>
      <w:lvlJc w:val="left"/>
      <w:pPr>
        <w:ind w:left="840" w:hanging="420"/>
      </w:pPr>
      <w:rPr>
        <w:rFonts w:ascii="Segoe UI" w:eastAsia="SimSun" w:hAnsi="Segoe UI" w:cs="Segoe UI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296933E">
      <w:numFmt w:val="bullet"/>
      <w:lvlText w:val="·"/>
      <w:lvlJc w:val="left"/>
      <w:pPr>
        <w:ind w:left="2100" w:hanging="420"/>
      </w:pPr>
      <w:rPr>
        <w:rFonts w:ascii="Times New Roman" w:eastAsia="Arial Unicode MS" w:hAnsi="Times New Roman" w:cs="Times New Roman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240918299">
    <w:abstractNumId w:val="8"/>
  </w:num>
  <w:num w:numId="2" w16cid:durableId="834146327">
    <w:abstractNumId w:val="14"/>
  </w:num>
  <w:num w:numId="3" w16cid:durableId="1865484434">
    <w:abstractNumId w:val="9"/>
  </w:num>
  <w:num w:numId="4" w16cid:durableId="2146312762">
    <w:abstractNumId w:val="7"/>
  </w:num>
  <w:num w:numId="5" w16cid:durableId="2031641396">
    <w:abstractNumId w:val="15"/>
  </w:num>
  <w:num w:numId="6" w16cid:durableId="128134510">
    <w:abstractNumId w:val="11"/>
  </w:num>
  <w:num w:numId="7" w16cid:durableId="1475292992">
    <w:abstractNumId w:val="13"/>
  </w:num>
  <w:num w:numId="8" w16cid:durableId="16913741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1578173759">
    <w:abstractNumId w:val="17"/>
  </w:num>
  <w:num w:numId="10" w16cid:durableId="916288764">
    <w:abstractNumId w:val="6"/>
  </w:num>
  <w:num w:numId="11" w16cid:durableId="258176719">
    <w:abstractNumId w:val="0"/>
  </w:num>
  <w:num w:numId="12" w16cid:durableId="98566647">
    <w:abstractNumId w:val="12"/>
  </w:num>
  <w:num w:numId="13" w16cid:durableId="2082019418">
    <w:abstractNumId w:val="5"/>
  </w:num>
  <w:num w:numId="14" w16cid:durableId="306520468">
    <w:abstractNumId w:val="10"/>
  </w:num>
  <w:num w:numId="15" w16cid:durableId="1268925006">
    <w:abstractNumId w:val="16"/>
  </w:num>
  <w:num w:numId="16" w16cid:durableId="1168668697">
    <w:abstractNumId w:val="3"/>
  </w:num>
  <w:num w:numId="17" w16cid:durableId="885802443">
    <w:abstractNumId w:val="4"/>
  </w:num>
  <w:num w:numId="18" w16cid:durableId="1761291694">
    <w:abstractNumId w:val="2"/>
  </w:num>
  <w:num w:numId="19" w16cid:durableId="148808795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030B"/>
    <w:rsid w:val="00003086"/>
    <w:rsid w:val="000040F8"/>
    <w:rsid w:val="00004CBA"/>
    <w:rsid w:val="0000695F"/>
    <w:rsid w:val="000072EF"/>
    <w:rsid w:val="000110B8"/>
    <w:rsid w:val="00012610"/>
    <w:rsid w:val="000146E9"/>
    <w:rsid w:val="00014B63"/>
    <w:rsid w:val="00014B70"/>
    <w:rsid w:val="00014BC4"/>
    <w:rsid w:val="00020398"/>
    <w:rsid w:val="00020CDA"/>
    <w:rsid w:val="00021F36"/>
    <w:rsid w:val="00022963"/>
    <w:rsid w:val="00023E10"/>
    <w:rsid w:val="0002412A"/>
    <w:rsid w:val="000406C3"/>
    <w:rsid w:val="000411C2"/>
    <w:rsid w:val="00043B5D"/>
    <w:rsid w:val="00047869"/>
    <w:rsid w:val="000479F6"/>
    <w:rsid w:val="00050AB2"/>
    <w:rsid w:val="00051EC6"/>
    <w:rsid w:val="00054EBA"/>
    <w:rsid w:val="000600FA"/>
    <w:rsid w:val="0006122D"/>
    <w:rsid w:val="00061604"/>
    <w:rsid w:val="00064553"/>
    <w:rsid w:val="00064648"/>
    <w:rsid w:val="00064AA8"/>
    <w:rsid w:val="00065462"/>
    <w:rsid w:val="00065ED1"/>
    <w:rsid w:val="00067341"/>
    <w:rsid w:val="00070AA9"/>
    <w:rsid w:val="000714DA"/>
    <w:rsid w:val="00074F50"/>
    <w:rsid w:val="00075E65"/>
    <w:rsid w:val="00080BD7"/>
    <w:rsid w:val="00086AEC"/>
    <w:rsid w:val="00086D8B"/>
    <w:rsid w:val="000912F5"/>
    <w:rsid w:val="000922FE"/>
    <w:rsid w:val="00092A79"/>
    <w:rsid w:val="000A2483"/>
    <w:rsid w:val="000B04BF"/>
    <w:rsid w:val="000B073D"/>
    <w:rsid w:val="000B3776"/>
    <w:rsid w:val="000B55D4"/>
    <w:rsid w:val="000C0491"/>
    <w:rsid w:val="000C5A9E"/>
    <w:rsid w:val="000C657D"/>
    <w:rsid w:val="000C6A15"/>
    <w:rsid w:val="000D026C"/>
    <w:rsid w:val="000D0729"/>
    <w:rsid w:val="000D25FD"/>
    <w:rsid w:val="000D3826"/>
    <w:rsid w:val="000D3A65"/>
    <w:rsid w:val="000D3EE5"/>
    <w:rsid w:val="000D4217"/>
    <w:rsid w:val="000D4808"/>
    <w:rsid w:val="000D600D"/>
    <w:rsid w:val="000D6D7B"/>
    <w:rsid w:val="000D7BF5"/>
    <w:rsid w:val="000D7D82"/>
    <w:rsid w:val="000E3136"/>
    <w:rsid w:val="000F4298"/>
    <w:rsid w:val="000F62F2"/>
    <w:rsid w:val="000F66EA"/>
    <w:rsid w:val="001029E3"/>
    <w:rsid w:val="00103145"/>
    <w:rsid w:val="001046DC"/>
    <w:rsid w:val="00104F61"/>
    <w:rsid w:val="0010616D"/>
    <w:rsid w:val="001066FC"/>
    <w:rsid w:val="00106F9D"/>
    <w:rsid w:val="00107CE6"/>
    <w:rsid w:val="00114D1B"/>
    <w:rsid w:val="0011668A"/>
    <w:rsid w:val="00117C1D"/>
    <w:rsid w:val="00117D82"/>
    <w:rsid w:val="00122B09"/>
    <w:rsid w:val="00124A01"/>
    <w:rsid w:val="00124B84"/>
    <w:rsid w:val="00127678"/>
    <w:rsid w:val="00131A54"/>
    <w:rsid w:val="001330CE"/>
    <w:rsid w:val="00134D5B"/>
    <w:rsid w:val="0013537E"/>
    <w:rsid w:val="00135E98"/>
    <w:rsid w:val="00137D02"/>
    <w:rsid w:val="0014027D"/>
    <w:rsid w:val="00141995"/>
    <w:rsid w:val="001420AA"/>
    <w:rsid w:val="00143E92"/>
    <w:rsid w:val="0014585B"/>
    <w:rsid w:val="001459D1"/>
    <w:rsid w:val="001474FE"/>
    <w:rsid w:val="001501D7"/>
    <w:rsid w:val="00150633"/>
    <w:rsid w:val="00153884"/>
    <w:rsid w:val="0015549C"/>
    <w:rsid w:val="00156319"/>
    <w:rsid w:val="00163EE4"/>
    <w:rsid w:val="0016435E"/>
    <w:rsid w:val="0016446F"/>
    <w:rsid w:val="001652FC"/>
    <w:rsid w:val="001669F0"/>
    <w:rsid w:val="00166D45"/>
    <w:rsid w:val="00171207"/>
    <w:rsid w:val="0017143E"/>
    <w:rsid w:val="00171891"/>
    <w:rsid w:val="00174715"/>
    <w:rsid w:val="00175E8C"/>
    <w:rsid w:val="001762BF"/>
    <w:rsid w:val="001773DB"/>
    <w:rsid w:val="001776EF"/>
    <w:rsid w:val="001805B5"/>
    <w:rsid w:val="00180B0F"/>
    <w:rsid w:val="00181636"/>
    <w:rsid w:val="0018472B"/>
    <w:rsid w:val="0018526A"/>
    <w:rsid w:val="0018600A"/>
    <w:rsid w:val="00187069"/>
    <w:rsid w:val="00191390"/>
    <w:rsid w:val="001940D0"/>
    <w:rsid w:val="001A0B7E"/>
    <w:rsid w:val="001A4E3E"/>
    <w:rsid w:val="001A5A7F"/>
    <w:rsid w:val="001A6983"/>
    <w:rsid w:val="001B2E87"/>
    <w:rsid w:val="001B5051"/>
    <w:rsid w:val="001C0DC5"/>
    <w:rsid w:val="001C5644"/>
    <w:rsid w:val="001C5B73"/>
    <w:rsid w:val="001C7E8D"/>
    <w:rsid w:val="001D0936"/>
    <w:rsid w:val="001D0E62"/>
    <w:rsid w:val="001D1CEA"/>
    <w:rsid w:val="001D2CC7"/>
    <w:rsid w:val="001E1CE7"/>
    <w:rsid w:val="001E4206"/>
    <w:rsid w:val="001E444D"/>
    <w:rsid w:val="001E6CEA"/>
    <w:rsid w:val="001E7DE0"/>
    <w:rsid w:val="001F26DD"/>
    <w:rsid w:val="001F736B"/>
    <w:rsid w:val="001F742E"/>
    <w:rsid w:val="0020253B"/>
    <w:rsid w:val="00202EE0"/>
    <w:rsid w:val="002032A6"/>
    <w:rsid w:val="00203FF1"/>
    <w:rsid w:val="00204A86"/>
    <w:rsid w:val="00206999"/>
    <w:rsid w:val="002124B7"/>
    <w:rsid w:val="00215009"/>
    <w:rsid w:val="00216C8B"/>
    <w:rsid w:val="00216D44"/>
    <w:rsid w:val="00221F9D"/>
    <w:rsid w:val="002300F6"/>
    <w:rsid w:val="00231935"/>
    <w:rsid w:val="00233825"/>
    <w:rsid w:val="00234F11"/>
    <w:rsid w:val="0023616F"/>
    <w:rsid w:val="00241077"/>
    <w:rsid w:val="00241585"/>
    <w:rsid w:val="00242D0B"/>
    <w:rsid w:val="0024351D"/>
    <w:rsid w:val="00247232"/>
    <w:rsid w:val="002477B7"/>
    <w:rsid w:val="002503B4"/>
    <w:rsid w:val="00250B61"/>
    <w:rsid w:val="00252759"/>
    <w:rsid w:val="00253858"/>
    <w:rsid w:val="002603DD"/>
    <w:rsid w:val="00260862"/>
    <w:rsid w:val="00261714"/>
    <w:rsid w:val="00265D5B"/>
    <w:rsid w:val="00267AD0"/>
    <w:rsid w:val="002718FE"/>
    <w:rsid w:val="00272919"/>
    <w:rsid w:val="00273A0D"/>
    <w:rsid w:val="00274E3D"/>
    <w:rsid w:val="002752E2"/>
    <w:rsid w:val="00276222"/>
    <w:rsid w:val="00281557"/>
    <w:rsid w:val="00281D51"/>
    <w:rsid w:val="00283C5A"/>
    <w:rsid w:val="00285012"/>
    <w:rsid w:val="00285DF9"/>
    <w:rsid w:val="0028714E"/>
    <w:rsid w:val="002925A1"/>
    <w:rsid w:val="002941B7"/>
    <w:rsid w:val="002A06C1"/>
    <w:rsid w:val="002A3635"/>
    <w:rsid w:val="002B30E9"/>
    <w:rsid w:val="002B3B9F"/>
    <w:rsid w:val="002B579E"/>
    <w:rsid w:val="002B5DAE"/>
    <w:rsid w:val="002B7A0A"/>
    <w:rsid w:val="002C239A"/>
    <w:rsid w:val="002C558C"/>
    <w:rsid w:val="002C5FEF"/>
    <w:rsid w:val="002C6084"/>
    <w:rsid w:val="002C63F4"/>
    <w:rsid w:val="002C7E13"/>
    <w:rsid w:val="002D2E98"/>
    <w:rsid w:val="002D5316"/>
    <w:rsid w:val="002D5674"/>
    <w:rsid w:val="002D7178"/>
    <w:rsid w:val="002E0242"/>
    <w:rsid w:val="002E0CF7"/>
    <w:rsid w:val="002E288F"/>
    <w:rsid w:val="002E2D62"/>
    <w:rsid w:val="002E6AE6"/>
    <w:rsid w:val="002E7C39"/>
    <w:rsid w:val="002F1584"/>
    <w:rsid w:val="002F3256"/>
    <w:rsid w:val="002F4F0D"/>
    <w:rsid w:val="002F7F4A"/>
    <w:rsid w:val="00301155"/>
    <w:rsid w:val="0030227E"/>
    <w:rsid w:val="00306F87"/>
    <w:rsid w:val="003105EE"/>
    <w:rsid w:val="0031084B"/>
    <w:rsid w:val="003130B1"/>
    <w:rsid w:val="00313A19"/>
    <w:rsid w:val="0031414B"/>
    <w:rsid w:val="00317174"/>
    <w:rsid w:val="00317B22"/>
    <w:rsid w:val="00317FEF"/>
    <w:rsid w:val="00321476"/>
    <w:rsid w:val="00330E54"/>
    <w:rsid w:val="00331A06"/>
    <w:rsid w:val="003326DE"/>
    <w:rsid w:val="00333D0C"/>
    <w:rsid w:val="00335C23"/>
    <w:rsid w:val="00336D57"/>
    <w:rsid w:val="00337846"/>
    <w:rsid w:val="00340C43"/>
    <w:rsid w:val="00342CBF"/>
    <w:rsid w:val="00343E91"/>
    <w:rsid w:val="00344250"/>
    <w:rsid w:val="00345393"/>
    <w:rsid w:val="00346B29"/>
    <w:rsid w:val="00350A43"/>
    <w:rsid w:val="0035322A"/>
    <w:rsid w:val="003556ED"/>
    <w:rsid w:val="00355B53"/>
    <w:rsid w:val="00356BD9"/>
    <w:rsid w:val="003613C6"/>
    <w:rsid w:val="00364FAE"/>
    <w:rsid w:val="003667B3"/>
    <w:rsid w:val="003679AE"/>
    <w:rsid w:val="00372A58"/>
    <w:rsid w:val="00375618"/>
    <w:rsid w:val="003764DD"/>
    <w:rsid w:val="003767EE"/>
    <w:rsid w:val="00381FEC"/>
    <w:rsid w:val="003828B8"/>
    <w:rsid w:val="00382E32"/>
    <w:rsid w:val="00383186"/>
    <w:rsid w:val="00387836"/>
    <w:rsid w:val="00387FC5"/>
    <w:rsid w:val="003A0318"/>
    <w:rsid w:val="003A04BA"/>
    <w:rsid w:val="003A147B"/>
    <w:rsid w:val="003A4A6B"/>
    <w:rsid w:val="003A52D2"/>
    <w:rsid w:val="003A5BB4"/>
    <w:rsid w:val="003A75F1"/>
    <w:rsid w:val="003A7A93"/>
    <w:rsid w:val="003B3D77"/>
    <w:rsid w:val="003B42A3"/>
    <w:rsid w:val="003B4B08"/>
    <w:rsid w:val="003B6044"/>
    <w:rsid w:val="003B61D5"/>
    <w:rsid w:val="003C1C1A"/>
    <w:rsid w:val="003C2EEA"/>
    <w:rsid w:val="003C36BA"/>
    <w:rsid w:val="003C504E"/>
    <w:rsid w:val="003C5D81"/>
    <w:rsid w:val="003C7910"/>
    <w:rsid w:val="003D1FD6"/>
    <w:rsid w:val="003D3CEE"/>
    <w:rsid w:val="003E2C6B"/>
    <w:rsid w:val="003E5B6C"/>
    <w:rsid w:val="003E6EF2"/>
    <w:rsid w:val="003E731A"/>
    <w:rsid w:val="003F1B83"/>
    <w:rsid w:val="003F282C"/>
    <w:rsid w:val="003F286D"/>
    <w:rsid w:val="003F40E0"/>
    <w:rsid w:val="003F4DDA"/>
    <w:rsid w:val="00400053"/>
    <w:rsid w:val="00400606"/>
    <w:rsid w:val="00403218"/>
    <w:rsid w:val="00403A1D"/>
    <w:rsid w:val="004058F1"/>
    <w:rsid w:val="0040728D"/>
    <w:rsid w:val="004115C7"/>
    <w:rsid w:val="004115F0"/>
    <w:rsid w:val="004121C5"/>
    <w:rsid w:val="00412E12"/>
    <w:rsid w:val="00413DE6"/>
    <w:rsid w:val="00416D71"/>
    <w:rsid w:val="004206AC"/>
    <w:rsid w:val="00422936"/>
    <w:rsid w:val="00423BDF"/>
    <w:rsid w:val="00424A1F"/>
    <w:rsid w:val="00425E6D"/>
    <w:rsid w:val="0042649C"/>
    <w:rsid w:val="00426EE0"/>
    <w:rsid w:val="00436416"/>
    <w:rsid w:val="004414E6"/>
    <w:rsid w:val="00441A5F"/>
    <w:rsid w:val="00441EC1"/>
    <w:rsid w:val="004437A8"/>
    <w:rsid w:val="004437AE"/>
    <w:rsid w:val="00443D01"/>
    <w:rsid w:val="00444C8B"/>
    <w:rsid w:val="0044512D"/>
    <w:rsid w:val="00445654"/>
    <w:rsid w:val="00450896"/>
    <w:rsid w:val="00453575"/>
    <w:rsid w:val="00454530"/>
    <w:rsid w:val="00454C41"/>
    <w:rsid w:val="00456238"/>
    <w:rsid w:val="004570EF"/>
    <w:rsid w:val="00457C5E"/>
    <w:rsid w:val="00460376"/>
    <w:rsid w:val="00462C24"/>
    <w:rsid w:val="004651EB"/>
    <w:rsid w:val="00465F46"/>
    <w:rsid w:val="00467056"/>
    <w:rsid w:val="0046705B"/>
    <w:rsid w:val="00467FB1"/>
    <w:rsid w:val="00470294"/>
    <w:rsid w:val="00470CBF"/>
    <w:rsid w:val="0047118F"/>
    <w:rsid w:val="00471C81"/>
    <w:rsid w:val="00475F75"/>
    <w:rsid w:val="004763A7"/>
    <w:rsid w:val="00476895"/>
    <w:rsid w:val="00477BFB"/>
    <w:rsid w:val="00481CA0"/>
    <w:rsid w:val="00484421"/>
    <w:rsid w:val="00485216"/>
    <w:rsid w:val="004858C8"/>
    <w:rsid w:val="004870E5"/>
    <w:rsid w:val="00491BB4"/>
    <w:rsid w:val="00492517"/>
    <w:rsid w:val="004938E4"/>
    <w:rsid w:val="004946F4"/>
    <w:rsid w:val="00496836"/>
    <w:rsid w:val="00497FB1"/>
    <w:rsid w:val="004A1199"/>
    <w:rsid w:val="004A58CC"/>
    <w:rsid w:val="004B00A3"/>
    <w:rsid w:val="004B62A2"/>
    <w:rsid w:val="004C070C"/>
    <w:rsid w:val="004C0961"/>
    <w:rsid w:val="004C2110"/>
    <w:rsid w:val="004C48C9"/>
    <w:rsid w:val="004C565A"/>
    <w:rsid w:val="004C7D8A"/>
    <w:rsid w:val="004D02D2"/>
    <w:rsid w:val="004D0391"/>
    <w:rsid w:val="004D3AC9"/>
    <w:rsid w:val="004D3BF6"/>
    <w:rsid w:val="004D41C0"/>
    <w:rsid w:val="004E36A3"/>
    <w:rsid w:val="004E49E5"/>
    <w:rsid w:val="004E657E"/>
    <w:rsid w:val="004E713C"/>
    <w:rsid w:val="004F1AFA"/>
    <w:rsid w:val="004F556D"/>
    <w:rsid w:val="004F720D"/>
    <w:rsid w:val="004F7570"/>
    <w:rsid w:val="00501CAF"/>
    <w:rsid w:val="0050238A"/>
    <w:rsid w:val="00503B82"/>
    <w:rsid w:val="005105AB"/>
    <w:rsid w:val="0051079A"/>
    <w:rsid w:val="0051277D"/>
    <w:rsid w:val="00513324"/>
    <w:rsid w:val="005137A4"/>
    <w:rsid w:val="00515100"/>
    <w:rsid w:val="005176C5"/>
    <w:rsid w:val="00524395"/>
    <w:rsid w:val="00524C62"/>
    <w:rsid w:val="00527C23"/>
    <w:rsid w:val="005343DF"/>
    <w:rsid w:val="00536959"/>
    <w:rsid w:val="005375BD"/>
    <w:rsid w:val="0054030B"/>
    <w:rsid w:val="00541731"/>
    <w:rsid w:val="0054607D"/>
    <w:rsid w:val="00554AE8"/>
    <w:rsid w:val="00556A5E"/>
    <w:rsid w:val="00557321"/>
    <w:rsid w:val="0055783A"/>
    <w:rsid w:val="005647FF"/>
    <w:rsid w:val="00565B6A"/>
    <w:rsid w:val="00567E40"/>
    <w:rsid w:val="005701D4"/>
    <w:rsid w:val="0057043E"/>
    <w:rsid w:val="0057315B"/>
    <w:rsid w:val="00573E97"/>
    <w:rsid w:val="005741EA"/>
    <w:rsid w:val="0057532B"/>
    <w:rsid w:val="00575B12"/>
    <w:rsid w:val="005767DC"/>
    <w:rsid w:val="005807A9"/>
    <w:rsid w:val="00584E49"/>
    <w:rsid w:val="005929ED"/>
    <w:rsid w:val="00593301"/>
    <w:rsid w:val="00593B09"/>
    <w:rsid w:val="00596F87"/>
    <w:rsid w:val="00597697"/>
    <w:rsid w:val="005A17FB"/>
    <w:rsid w:val="005A78B5"/>
    <w:rsid w:val="005A7C38"/>
    <w:rsid w:val="005B32C4"/>
    <w:rsid w:val="005B4BA6"/>
    <w:rsid w:val="005C1120"/>
    <w:rsid w:val="005C3628"/>
    <w:rsid w:val="005C6C0B"/>
    <w:rsid w:val="005D2E86"/>
    <w:rsid w:val="005D3E58"/>
    <w:rsid w:val="005D411A"/>
    <w:rsid w:val="005D4AF5"/>
    <w:rsid w:val="005D573C"/>
    <w:rsid w:val="005D6D44"/>
    <w:rsid w:val="005D7587"/>
    <w:rsid w:val="005E016F"/>
    <w:rsid w:val="005E0956"/>
    <w:rsid w:val="005E2E9B"/>
    <w:rsid w:val="005E5A34"/>
    <w:rsid w:val="005E7BA6"/>
    <w:rsid w:val="005F5234"/>
    <w:rsid w:val="005F6010"/>
    <w:rsid w:val="00600DFE"/>
    <w:rsid w:val="0060318D"/>
    <w:rsid w:val="0060343E"/>
    <w:rsid w:val="0060360A"/>
    <w:rsid w:val="00605EDF"/>
    <w:rsid w:val="00606820"/>
    <w:rsid w:val="00606FB5"/>
    <w:rsid w:val="0061154D"/>
    <w:rsid w:val="00612B79"/>
    <w:rsid w:val="00614EA2"/>
    <w:rsid w:val="00617639"/>
    <w:rsid w:val="00620631"/>
    <w:rsid w:val="00622218"/>
    <w:rsid w:val="006237BD"/>
    <w:rsid w:val="006259D0"/>
    <w:rsid w:val="00626C42"/>
    <w:rsid w:val="00630C0B"/>
    <w:rsid w:val="0063384E"/>
    <w:rsid w:val="00633FAA"/>
    <w:rsid w:val="006352A8"/>
    <w:rsid w:val="0064388A"/>
    <w:rsid w:val="00644315"/>
    <w:rsid w:val="00651566"/>
    <w:rsid w:val="00661628"/>
    <w:rsid w:val="006627F5"/>
    <w:rsid w:val="00666BA8"/>
    <w:rsid w:val="00671F0B"/>
    <w:rsid w:val="00676BAD"/>
    <w:rsid w:val="00677112"/>
    <w:rsid w:val="00677DBD"/>
    <w:rsid w:val="00681CE0"/>
    <w:rsid w:val="00684DFD"/>
    <w:rsid w:val="006865B6"/>
    <w:rsid w:val="0068722E"/>
    <w:rsid w:val="00692088"/>
    <w:rsid w:val="00692C70"/>
    <w:rsid w:val="00693B18"/>
    <w:rsid w:val="00697AF9"/>
    <w:rsid w:val="006A06B9"/>
    <w:rsid w:val="006A1558"/>
    <w:rsid w:val="006A19A1"/>
    <w:rsid w:val="006A2855"/>
    <w:rsid w:val="006A3425"/>
    <w:rsid w:val="006A5EFA"/>
    <w:rsid w:val="006A63DE"/>
    <w:rsid w:val="006A6CD3"/>
    <w:rsid w:val="006B1538"/>
    <w:rsid w:val="006B2510"/>
    <w:rsid w:val="006C634A"/>
    <w:rsid w:val="006D0DC4"/>
    <w:rsid w:val="006D19CA"/>
    <w:rsid w:val="006D1C01"/>
    <w:rsid w:val="006D2119"/>
    <w:rsid w:val="006D35E4"/>
    <w:rsid w:val="006D4F04"/>
    <w:rsid w:val="006D6079"/>
    <w:rsid w:val="006D643F"/>
    <w:rsid w:val="006E0045"/>
    <w:rsid w:val="006E633E"/>
    <w:rsid w:val="006E6597"/>
    <w:rsid w:val="006F1D84"/>
    <w:rsid w:val="006F4625"/>
    <w:rsid w:val="006F5558"/>
    <w:rsid w:val="006F769D"/>
    <w:rsid w:val="006F7F93"/>
    <w:rsid w:val="00707419"/>
    <w:rsid w:val="00710D15"/>
    <w:rsid w:val="00712B76"/>
    <w:rsid w:val="007132D9"/>
    <w:rsid w:val="00716AB0"/>
    <w:rsid w:val="00716F1A"/>
    <w:rsid w:val="0072106B"/>
    <w:rsid w:val="00722C15"/>
    <w:rsid w:val="00723BC0"/>
    <w:rsid w:val="00725BF8"/>
    <w:rsid w:val="0073014D"/>
    <w:rsid w:val="00730616"/>
    <w:rsid w:val="00732870"/>
    <w:rsid w:val="00735B1B"/>
    <w:rsid w:val="007374DC"/>
    <w:rsid w:val="00737936"/>
    <w:rsid w:val="00742219"/>
    <w:rsid w:val="00742584"/>
    <w:rsid w:val="00743C60"/>
    <w:rsid w:val="007449FA"/>
    <w:rsid w:val="00746A90"/>
    <w:rsid w:val="007471C9"/>
    <w:rsid w:val="007512AE"/>
    <w:rsid w:val="00751FA7"/>
    <w:rsid w:val="00752A12"/>
    <w:rsid w:val="00752B41"/>
    <w:rsid w:val="007547CD"/>
    <w:rsid w:val="0075709A"/>
    <w:rsid w:val="007573CE"/>
    <w:rsid w:val="0076003E"/>
    <w:rsid w:val="00761CD0"/>
    <w:rsid w:val="0076317F"/>
    <w:rsid w:val="00763293"/>
    <w:rsid w:val="00765A14"/>
    <w:rsid w:val="007662FB"/>
    <w:rsid w:val="0077264B"/>
    <w:rsid w:val="00780452"/>
    <w:rsid w:val="007811C9"/>
    <w:rsid w:val="007823A2"/>
    <w:rsid w:val="00782EFA"/>
    <w:rsid w:val="00792777"/>
    <w:rsid w:val="00795C92"/>
    <w:rsid w:val="007A02AC"/>
    <w:rsid w:val="007A6978"/>
    <w:rsid w:val="007B04C0"/>
    <w:rsid w:val="007B1B88"/>
    <w:rsid w:val="007B3841"/>
    <w:rsid w:val="007B3A65"/>
    <w:rsid w:val="007B3D3B"/>
    <w:rsid w:val="007B40E5"/>
    <w:rsid w:val="007B4182"/>
    <w:rsid w:val="007B4B3A"/>
    <w:rsid w:val="007B50F4"/>
    <w:rsid w:val="007B5D25"/>
    <w:rsid w:val="007C063C"/>
    <w:rsid w:val="007C080E"/>
    <w:rsid w:val="007C0A35"/>
    <w:rsid w:val="007C7DAA"/>
    <w:rsid w:val="007D321E"/>
    <w:rsid w:val="007D6873"/>
    <w:rsid w:val="007E001A"/>
    <w:rsid w:val="007E3758"/>
    <w:rsid w:val="007E3EDE"/>
    <w:rsid w:val="007F0B88"/>
    <w:rsid w:val="007F1393"/>
    <w:rsid w:val="007F3AAE"/>
    <w:rsid w:val="007F4E3D"/>
    <w:rsid w:val="007F669C"/>
    <w:rsid w:val="007F66BE"/>
    <w:rsid w:val="007F67C4"/>
    <w:rsid w:val="00800C81"/>
    <w:rsid w:val="008018F2"/>
    <w:rsid w:val="00803CC1"/>
    <w:rsid w:val="00806573"/>
    <w:rsid w:val="00806810"/>
    <w:rsid w:val="00807106"/>
    <w:rsid w:val="008078B3"/>
    <w:rsid w:val="00807F42"/>
    <w:rsid w:val="00810887"/>
    <w:rsid w:val="00811FBB"/>
    <w:rsid w:val="00813E64"/>
    <w:rsid w:val="0081422E"/>
    <w:rsid w:val="008173FA"/>
    <w:rsid w:val="00820FC8"/>
    <w:rsid w:val="00821DF5"/>
    <w:rsid w:val="0082307D"/>
    <w:rsid w:val="00826BAE"/>
    <w:rsid w:val="008273E5"/>
    <w:rsid w:val="008307CD"/>
    <w:rsid w:val="00833DF8"/>
    <w:rsid w:val="008356A2"/>
    <w:rsid w:val="008378E1"/>
    <w:rsid w:val="00840BE3"/>
    <w:rsid w:val="00845DD4"/>
    <w:rsid w:val="00845E4C"/>
    <w:rsid w:val="008463E6"/>
    <w:rsid w:val="0085516C"/>
    <w:rsid w:val="0085761F"/>
    <w:rsid w:val="008610B1"/>
    <w:rsid w:val="00861D09"/>
    <w:rsid w:val="00863384"/>
    <w:rsid w:val="00863F7A"/>
    <w:rsid w:val="00867327"/>
    <w:rsid w:val="008733B5"/>
    <w:rsid w:val="00875B72"/>
    <w:rsid w:val="008764BC"/>
    <w:rsid w:val="00880D7A"/>
    <w:rsid w:val="00882357"/>
    <w:rsid w:val="00885C88"/>
    <w:rsid w:val="00887C16"/>
    <w:rsid w:val="00890699"/>
    <w:rsid w:val="00895618"/>
    <w:rsid w:val="008970CC"/>
    <w:rsid w:val="008A01BF"/>
    <w:rsid w:val="008A0523"/>
    <w:rsid w:val="008A1D54"/>
    <w:rsid w:val="008A7CF4"/>
    <w:rsid w:val="008B0C84"/>
    <w:rsid w:val="008B3E6B"/>
    <w:rsid w:val="008B4117"/>
    <w:rsid w:val="008C0C32"/>
    <w:rsid w:val="008C3F06"/>
    <w:rsid w:val="008C66B7"/>
    <w:rsid w:val="008D7965"/>
    <w:rsid w:val="008E00E6"/>
    <w:rsid w:val="008E055F"/>
    <w:rsid w:val="008E126A"/>
    <w:rsid w:val="008E1AF8"/>
    <w:rsid w:val="008E72E2"/>
    <w:rsid w:val="008F3E38"/>
    <w:rsid w:val="008F5607"/>
    <w:rsid w:val="008F5F99"/>
    <w:rsid w:val="009012B2"/>
    <w:rsid w:val="00905200"/>
    <w:rsid w:val="00905F87"/>
    <w:rsid w:val="00906C81"/>
    <w:rsid w:val="0091007C"/>
    <w:rsid w:val="00910796"/>
    <w:rsid w:val="00910C0B"/>
    <w:rsid w:val="0091211E"/>
    <w:rsid w:val="00913827"/>
    <w:rsid w:val="00913EB5"/>
    <w:rsid w:val="00923F08"/>
    <w:rsid w:val="00925965"/>
    <w:rsid w:val="009305A9"/>
    <w:rsid w:val="00930B3E"/>
    <w:rsid w:val="00930F2B"/>
    <w:rsid w:val="009345A9"/>
    <w:rsid w:val="0093564B"/>
    <w:rsid w:val="009360BA"/>
    <w:rsid w:val="00940B95"/>
    <w:rsid w:val="00940C2B"/>
    <w:rsid w:val="009416E9"/>
    <w:rsid w:val="00942C17"/>
    <w:rsid w:val="00944320"/>
    <w:rsid w:val="00944F47"/>
    <w:rsid w:val="009467E5"/>
    <w:rsid w:val="00947197"/>
    <w:rsid w:val="00947832"/>
    <w:rsid w:val="009573E2"/>
    <w:rsid w:val="009578D3"/>
    <w:rsid w:val="0096008D"/>
    <w:rsid w:val="0096185D"/>
    <w:rsid w:val="00963572"/>
    <w:rsid w:val="00963DDB"/>
    <w:rsid w:val="00966E60"/>
    <w:rsid w:val="009672BF"/>
    <w:rsid w:val="009714DA"/>
    <w:rsid w:val="00973CC9"/>
    <w:rsid w:val="0097511B"/>
    <w:rsid w:val="0097795F"/>
    <w:rsid w:val="009811E2"/>
    <w:rsid w:val="009814B0"/>
    <w:rsid w:val="00983070"/>
    <w:rsid w:val="009853C4"/>
    <w:rsid w:val="00985546"/>
    <w:rsid w:val="00985C26"/>
    <w:rsid w:val="00986518"/>
    <w:rsid w:val="00987FC3"/>
    <w:rsid w:val="00991535"/>
    <w:rsid w:val="00994B5E"/>
    <w:rsid w:val="0099618B"/>
    <w:rsid w:val="00997470"/>
    <w:rsid w:val="009A057C"/>
    <w:rsid w:val="009A118B"/>
    <w:rsid w:val="009A251C"/>
    <w:rsid w:val="009A47D5"/>
    <w:rsid w:val="009A5BA4"/>
    <w:rsid w:val="009A77DA"/>
    <w:rsid w:val="009A7DA3"/>
    <w:rsid w:val="009B1526"/>
    <w:rsid w:val="009B2BB1"/>
    <w:rsid w:val="009B2F72"/>
    <w:rsid w:val="009B60A4"/>
    <w:rsid w:val="009B790B"/>
    <w:rsid w:val="009C10A5"/>
    <w:rsid w:val="009C1583"/>
    <w:rsid w:val="009C29BB"/>
    <w:rsid w:val="009D1759"/>
    <w:rsid w:val="009D2155"/>
    <w:rsid w:val="009D2AD9"/>
    <w:rsid w:val="009D68A2"/>
    <w:rsid w:val="009D6D22"/>
    <w:rsid w:val="009E0BD8"/>
    <w:rsid w:val="009E2FA7"/>
    <w:rsid w:val="009E3FD4"/>
    <w:rsid w:val="009F0012"/>
    <w:rsid w:val="009F0175"/>
    <w:rsid w:val="009F1E97"/>
    <w:rsid w:val="009F23CA"/>
    <w:rsid w:val="009F2CB8"/>
    <w:rsid w:val="009F3676"/>
    <w:rsid w:val="009F43AF"/>
    <w:rsid w:val="009F4675"/>
    <w:rsid w:val="009F4C30"/>
    <w:rsid w:val="009F4C68"/>
    <w:rsid w:val="009F502D"/>
    <w:rsid w:val="009F686D"/>
    <w:rsid w:val="009F7691"/>
    <w:rsid w:val="00A00EDE"/>
    <w:rsid w:val="00A02B59"/>
    <w:rsid w:val="00A02F7E"/>
    <w:rsid w:val="00A12448"/>
    <w:rsid w:val="00A12485"/>
    <w:rsid w:val="00A15782"/>
    <w:rsid w:val="00A16F1B"/>
    <w:rsid w:val="00A17651"/>
    <w:rsid w:val="00A17FA1"/>
    <w:rsid w:val="00A20043"/>
    <w:rsid w:val="00A2170D"/>
    <w:rsid w:val="00A23773"/>
    <w:rsid w:val="00A2420F"/>
    <w:rsid w:val="00A26861"/>
    <w:rsid w:val="00A27E00"/>
    <w:rsid w:val="00A3590F"/>
    <w:rsid w:val="00A438DB"/>
    <w:rsid w:val="00A4406E"/>
    <w:rsid w:val="00A4482A"/>
    <w:rsid w:val="00A4552C"/>
    <w:rsid w:val="00A45813"/>
    <w:rsid w:val="00A45DB6"/>
    <w:rsid w:val="00A46DF5"/>
    <w:rsid w:val="00A47554"/>
    <w:rsid w:val="00A5084E"/>
    <w:rsid w:val="00A51591"/>
    <w:rsid w:val="00A51849"/>
    <w:rsid w:val="00A54326"/>
    <w:rsid w:val="00A547AC"/>
    <w:rsid w:val="00A55020"/>
    <w:rsid w:val="00A562D9"/>
    <w:rsid w:val="00A57B56"/>
    <w:rsid w:val="00A6012D"/>
    <w:rsid w:val="00A617ED"/>
    <w:rsid w:val="00A631AB"/>
    <w:rsid w:val="00A63258"/>
    <w:rsid w:val="00A64DDD"/>
    <w:rsid w:val="00A6611A"/>
    <w:rsid w:val="00A70601"/>
    <w:rsid w:val="00A713D9"/>
    <w:rsid w:val="00A717C3"/>
    <w:rsid w:val="00A72DFC"/>
    <w:rsid w:val="00A7578B"/>
    <w:rsid w:val="00A76C32"/>
    <w:rsid w:val="00A81D49"/>
    <w:rsid w:val="00A822BF"/>
    <w:rsid w:val="00A82E67"/>
    <w:rsid w:val="00A841A5"/>
    <w:rsid w:val="00A85065"/>
    <w:rsid w:val="00A8515C"/>
    <w:rsid w:val="00A85955"/>
    <w:rsid w:val="00A85DFB"/>
    <w:rsid w:val="00A8740D"/>
    <w:rsid w:val="00A90A63"/>
    <w:rsid w:val="00A938F4"/>
    <w:rsid w:val="00A948AE"/>
    <w:rsid w:val="00A95990"/>
    <w:rsid w:val="00A96644"/>
    <w:rsid w:val="00A96D11"/>
    <w:rsid w:val="00A97F65"/>
    <w:rsid w:val="00AA127A"/>
    <w:rsid w:val="00AA7154"/>
    <w:rsid w:val="00AA7B9D"/>
    <w:rsid w:val="00AB0FEA"/>
    <w:rsid w:val="00AB68FF"/>
    <w:rsid w:val="00AC0DE4"/>
    <w:rsid w:val="00AC11B1"/>
    <w:rsid w:val="00AC316C"/>
    <w:rsid w:val="00AC4151"/>
    <w:rsid w:val="00AC431D"/>
    <w:rsid w:val="00AC59D6"/>
    <w:rsid w:val="00AC77A9"/>
    <w:rsid w:val="00AD0EA8"/>
    <w:rsid w:val="00AD0EE9"/>
    <w:rsid w:val="00AD16AF"/>
    <w:rsid w:val="00AD31C0"/>
    <w:rsid w:val="00AD3B2B"/>
    <w:rsid w:val="00AD4924"/>
    <w:rsid w:val="00AD7806"/>
    <w:rsid w:val="00AE30F5"/>
    <w:rsid w:val="00AE5B6B"/>
    <w:rsid w:val="00AF034D"/>
    <w:rsid w:val="00AF0D08"/>
    <w:rsid w:val="00AF2414"/>
    <w:rsid w:val="00AF4850"/>
    <w:rsid w:val="00AF6DA4"/>
    <w:rsid w:val="00B024ED"/>
    <w:rsid w:val="00B03269"/>
    <w:rsid w:val="00B03755"/>
    <w:rsid w:val="00B04469"/>
    <w:rsid w:val="00B05D64"/>
    <w:rsid w:val="00B079DF"/>
    <w:rsid w:val="00B10D8F"/>
    <w:rsid w:val="00B12BBA"/>
    <w:rsid w:val="00B12EAC"/>
    <w:rsid w:val="00B132F1"/>
    <w:rsid w:val="00B16AFA"/>
    <w:rsid w:val="00B1710D"/>
    <w:rsid w:val="00B21B64"/>
    <w:rsid w:val="00B25904"/>
    <w:rsid w:val="00B25B80"/>
    <w:rsid w:val="00B31BF9"/>
    <w:rsid w:val="00B32988"/>
    <w:rsid w:val="00B346FF"/>
    <w:rsid w:val="00B370D9"/>
    <w:rsid w:val="00B406BD"/>
    <w:rsid w:val="00B4145F"/>
    <w:rsid w:val="00B43D21"/>
    <w:rsid w:val="00B45E95"/>
    <w:rsid w:val="00B4687A"/>
    <w:rsid w:val="00B47191"/>
    <w:rsid w:val="00B51541"/>
    <w:rsid w:val="00B528D1"/>
    <w:rsid w:val="00B557DD"/>
    <w:rsid w:val="00B56C18"/>
    <w:rsid w:val="00B6429B"/>
    <w:rsid w:val="00B64948"/>
    <w:rsid w:val="00B6536C"/>
    <w:rsid w:val="00B66BA5"/>
    <w:rsid w:val="00B7208A"/>
    <w:rsid w:val="00B77DBB"/>
    <w:rsid w:val="00B82037"/>
    <w:rsid w:val="00B830FC"/>
    <w:rsid w:val="00B90D19"/>
    <w:rsid w:val="00B922A5"/>
    <w:rsid w:val="00B95605"/>
    <w:rsid w:val="00B97973"/>
    <w:rsid w:val="00BA13E7"/>
    <w:rsid w:val="00BA497B"/>
    <w:rsid w:val="00BA5983"/>
    <w:rsid w:val="00BA5A3D"/>
    <w:rsid w:val="00BA5C26"/>
    <w:rsid w:val="00BA6059"/>
    <w:rsid w:val="00BB01E3"/>
    <w:rsid w:val="00BB17C3"/>
    <w:rsid w:val="00BB6B2F"/>
    <w:rsid w:val="00BC350C"/>
    <w:rsid w:val="00BC3FD1"/>
    <w:rsid w:val="00BC64E7"/>
    <w:rsid w:val="00BC66DD"/>
    <w:rsid w:val="00BC7A28"/>
    <w:rsid w:val="00BD3380"/>
    <w:rsid w:val="00BD6332"/>
    <w:rsid w:val="00BD65BC"/>
    <w:rsid w:val="00BE0726"/>
    <w:rsid w:val="00BE158E"/>
    <w:rsid w:val="00BE1B43"/>
    <w:rsid w:val="00BE4FBC"/>
    <w:rsid w:val="00BE6050"/>
    <w:rsid w:val="00BF0244"/>
    <w:rsid w:val="00BF061C"/>
    <w:rsid w:val="00BF302A"/>
    <w:rsid w:val="00C05BCB"/>
    <w:rsid w:val="00C066BC"/>
    <w:rsid w:val="00C10B05"/>
    <w:rsid w:val="00C11BEE"/>
    <w:rsid w:val="00C122B3"/>
    <w:rsid w:val="00C12C37"/>
    <w:rsid w:val="00C14024"/>
    <w:rsid w:val="00C161CF"/>
    <w:rsid w:val="00C17929"/>
    <w:rsid w:val="00C2065A"/>
    <w:rsid w:val="00C2420E"/>
    <w:rsid w:val="00C25377"/>
    <w:rsid w:val="00C257BE"/>
    <w:rsid w:val="00C277D3"/>
    <w:rsid w:val="00C27D43"/>
    <w:rsid w:val="00C30032"/>
    <w:rsid w:val="00C30C27"/>
    <w:rsid w:val="00C3616B"/>
    <w:rsid w:val="00C47EE1"/>
    <w:rsid w:val="00C51383"/>
    <w:rsid w:val="00C54004"/>
    <w:rsid w:val="00C5459D"/>
    <w:rsid w:val="00C558C8"/>
    <w:rsid w:val="00C561BD"/>
    <w:rsid w:val="00C57113"/>
    <w:rsid w:val="00C6090E"/>
    <w:rsid w:val="00C61F42"/>
    <w:rsid w:val="00C66DDD"/>
    <w:rsid w:val="00C706CE"/>
    <w:rsid w:val="00C70AAC"/>
    <w:rsid w:val="00C72670"/>
    <w:rsid w:val="00C7285F"/>
    <w:rsid w:val="00C72BE2"/>
    <w:rsid w:val="00C73CDC"/>
    <w:rsid w:val="00C74367"/>
    <w:rsid w:val="00C74C0B"/>
    <w:rsid w:val="00C75700"/>
    <w:rsid w:val="00C771D5"/>
    <w:rsid w:val="00C77A53"/>
    <w:rsid w:val="00C815AB"/>
    <w:rsid w:val="00C828EB"/>
    <w:rsid w:val="00C82D8C"/>
    <w:rsid w:val="00C8322A"/>
    <w:rsid w:val="00C857D3"/>
    <w:rsid w:val="00C86F58"/>
    <w:rsid w:val="00C927AE"/>
    <w:rsid w:val="00C94985"/>
    <w:rsid w:val="00C95051"/>
    <w:rsid w:val="00C9555F"/>
    <w:rsid w:val="00C96299"/>
    <w:rsid w:val="00CA0C3F"/>
    <w:rsid w:val="00CA2755"/>
    <w:rsid w:val="00CA7293"/>
    <w:rsid w:val="00CA79F0"/>
    <w:rsid w:val="00CB06BF"/>
    <w:rsid w:val="00CB1784"/>
    <w:rsid w:val="00CB233F"/>
    <w:rsid w:val="00CB2579"/>
    <w:rsid w:val="00CB2F78"/>
    <w:rsid w:val="00CB3057"/>
    <w:rsid w:val="00CB3853"/>
    <w:rsid w:val="00CB3D73"/>
    <w:rsid w:val="00CB4321"/>
    <w:rsid w:val="00CB5155"/>
    <w:rsid w:val="00CB5EBA"/>
    <w:rsid w:val="00CB669D"/>
    <w:rsid w:val="00CC1521"/>
    <w:rsid w:val="00CC42FE"/>
    <w:rsid w:val="00CC45EB"/>
    <w:rsid w:val="00CD09E4"/>
    <w:rsid w:val="00CE4AF8"/>
    <w:rsid w:val="00CE68F6"/>
    <w:rsid w:val="00CF1E00"/>
    <w:rsid w:val="00CF3C09"/>
    <w:rsid w:val="00CF648D"/>
    <w:rsid w:val="00CF6DF7"/>
    <w:rsid w:val="00D164F2"/>
    <w:rsid w:val="00D1654F"/>
    <w:rsid w:val="00D2330B"/>
    <w:rsid w:val="00D25FF7"/>
    <w:rsid w:val="00D27709"/>
    <w:rsid w:val="00D27941"/>
    <w:rsid w:val="00D32961"/>
    <w:rsid w:val="00D40BCB"/>
    <w:rsid w:val="00D4643D"/>
    <w:rsid w:val="00D47675"/>
    <w:rsid w:val="00D55147"/>
    <w:rsid w:val="00D57482"/>
    <w:rsid w:val="00D60CCD"/>
    <w:rsid w:val="00D614CB"/>
    <w:rsid w:val="00D62866"/>
    <w:rsid w:val="00D630F4"/>
    <w:rsid w:val="00D64FE9"/>
    <w:rsid w:val="00D65A57"/>
    <w:rsid w:val="00D6746F"/>
    <w:rsid w:val="00D675D3"/>
    <w:rsid w:val="00D73509"/>
    <w:rsid w:val="00D760D0"/>
    <w:rsid w:val="00D76757"/>
    <w:rsid w:val="00D76F40"/>
    <w:rsid w:val="00D777E6"/>
    <w:rsid w:val="00D84AAF"/>
    <w:rsid w:val="00D85F58"/>
    <w:rsid w:val="00D86F0F"/>
    <w:rsid w:val="00D87821"/>
    <w:rsid w:val="00D90F15"/>
    <w:rsid w:val="00D92F7A"/>
    <w:rsid w:val="00D93BDD"/>
    <w:rsid w:val="00D957AC"/>
    <w:rsid w:val="00DA0A06"/>
    <w:rsid w:val="00DA28F1"/>
    <w:rsid w:val="00DA2B82"/>
    <w:rsid w:val="00DA7AFB"/>
    <w:rsid w:val="00DB079F"/>
    <w:rsid w:val="00DB1DE7"/>
    <w:rsid w:val="00DB47AA"/>
    <w:rsid w:val="00DC4345"/>
    <w:rsid w:val="00DC50B6"/>
    <w:rsid w:val="00DD3AC4"/>
    <w:rsid w:val="00DD3B00"/>
    <w:rsid w:val="00DE5911"/>
    <w:rsid w:val="00DF36DF"/>
    <w:rsid w:val="00DF45A2"/>
    <w:rsid w:val="00DF45D4"/>
    <w:rsid w:val="00DF4CCA"/>
    <w:rsid w:val="00DF6D0E"/>
    <w:rsid w:val="00E00071"/>
    <w:rsid w:val="00E019C7"/>
    <w:rsid w:val="00E02021"/>
    <w:rsid w:val="00E027CB"/>
    <w:rsid w:val="00E03636"/>
    <w:rsid w:val="00E039A5"/>
    <w:rsid w:val="00E06469"/>
    <w:rsid w:val="00E07C8C"/>
    <w:rsid w:val="00E10E66"/>
    <w:rsid w:val="00E1295B"/>
    <w:rsid w:val="00E13223"/>
    <w:rsid w:val="00E14904"/>
    <w:rsid w:val="00E1588F"/>
    <w:rsid w:val="00E1616B"/>
    <w:rsid w:val="00E16AE5"/>
    <w:rsid w:val="00E16EDB"/>
    <w:rsid w:val="00E272E8"/>
    <w:rsid w:val="00E33AA9"/>
    <w:rsid w:val="00E36322"/>
    <w:rsid w:val="00E365A5"/>
    <w:rsid w:val="00E37886"/>
    <w:rsid w:val="00E40B03"/>
    <w:rsid w:val="00E423D1"/>
    <w:rsid w:val="00E44DB5"/>
    <w:rsid w:val="00E45536"/>
    <w:rsid w:val="00E46FE2"/>
    <w:rsid w:val="00E50670"/>
    <w:rsid w:val="00E50CAF"/>
    <w:rsid w:val="00E536F4"/>
    <w:rsid w:val="00E60E12"/>
    <w:rsid w:val="00E64B0E"/>
    <w:rsid w:val="00E65854"/>
    <w:rsid w:val="00E7426C"/>
    <w:rsid w:val="00E75EC5"/>
    <w:rsid w:val="00E76843"/>
    <w:rsid w:val="00E76CDF"/>
    <w:rsid w:val="00E80D03"/>
    <w:rsid w:val="00E81245"/>
    <w:rsid w:val="00E81C51"/>
    <w:rsid w:val="00E82339"/>
    <w:rsid w:val="00E8473D"/>
    <w:rsid w:val="00E8535B"/>
    <w:rsid w:val="00E87F68"/>
    <w:rsid w:val="00E908F9"/>
    <w:rsid w:val="00E91E2A"/>
    <w:rsid w:val="00E92EE2"/>
    <w:rsid w:val="00E93B31"/>
    <w:rsid w:val="00E955EC"/>
    <w:rsid w:val="00E95A52"/>
    <w:rsid w:val="00EA055E"/>
    <w:rsid w:val="00EA19A7"/>
    <w:rsid w:val="00EA2208"/>
    <w:rsid w:val="00EA558B"/>
    <w:rsid w:val="00EA65AE"/>
    <w:rsid w:val="00EA7C27"/>
    <w:rsid w:val="00EB02B3"/>
    <w:rsid w:val="00EB04F8"/>
    <w:rsid w:val="00EB19E7"/>
    <w:rsid w:val="00EB2424"/>
    <w:rsid w:val="00EB2B6C"/>
    <w:rsid w:val="00EB51B3"/>
    <w:rsid w:val="00EB6320"/>
    <w:rsid w:val="00EB64BC"/>
    <w:rsid w:val="00EB6F1D"/>
    <w:rsid w:val="00EC1A3C"/>
    <w:rsid w:val="00EC7B9F"/>
    <w:rsid w:val="00ED11B4"/>
    <w:rsid w:val="00ED5CBD"/>
    <w:rsid w:val="00ED7612"/>
    <w:rsid w:val="00EE1ADC"/>
    <w:rsid w:val="00EE28D8"/>
    <w:rsid w:val="00EE3357"/>
    <w:rsid w:val="00EE5DC1"/>
    <w:rsid w:val="00EE76B8"/>
    <w:rsid w:val="00EF07BB"/>
    <w:rsid w:val="00EF163F"/>
    <w:rsid w:val="00EF2EE1"/>
    <w:rsid w:val="00EF4E56"/>
    <w:rsid w:val="00EF63F2"/>
    <w:rsid w:val="00EF7D5E"/>
    <w:rsid w:val="00F04FA4"/>
    <w:rsid w:val="00F06B5D"/>
    <w:rsid w:val="00F111F1"/>
    <w:rsid w:val="00F1454A"/>
    <w:rsid w:val="00F21891"/>
    <w:rsid w:val="00F22DD7"/>
    <w:rsid w:val="00F24EE1"/>
    <w:rsid w:val="00F265DE"/>
    <w:rsid w:val="00F26AF4"/>
    <w:rsid w:val="00F27103"/>
    <w:rsid w:val="00F30CF3"/>
    <w:rsid w:val="00F31700"/>
    <w:rsid w:val="00F32E6C"/>
    <w:rsid w:val="00F35503"/>
    <w:rsid w:val="00F365BD"/>
    <w:rsid w:val="00F36B8E"/>
    <w:rsid w:val="00F3796C"/>
    <w:rsid w:val="00F4153D"/>
    <w:rsid w:val="00F42CAF"/>
    <w:rsid w:val="00F4416B"/>
    <w:rsid w:val="00F4766F"/>
    <w:rsid w:val="00F525AC"/>
    <w:rsid w:val="00F52984"/>
    <w:rsid w:val="00F53B46"/>
    <w:rsid w:val="00F56E3F"/>
    <w:rsid w:val="00F61822"/>
    <w:rsid w:val="00F64E00"/>
    <w:rsid w:val="00F65A6F"/>
    <w:rsid w:val="00F66D05"/>
    <w:rsid w:val="00F74675"/>
    <w:rsid w:val="00F7539A"/>
    <w:rsid w:val="00F76EA5"/>
    <w:rsid w:val="00F77A79"/>
    <w:rsid w:val="00F82BE1"/>
    <w:rsid w:val="00F841E2"/>
    <w:rsid w:val="00F8437A"/>
    <w:rsid w:val="00F85C52"/>
    <w:rsid w:val="00F9053C"/>
    <w:rsid w:val="00F94601"/>
    <w:rsid w:val="00F95EBD"/>
    <w:rsid w:val="00F97047"/>
    <w:rsid w:val="00FA1865"/>
    <w:rsid w:val="00FA1AE6"/>
    <w:rsid w:val="00FA2F7C"/>
    <w:rsid w:val="00FA6BA6"/>
    <w:rsid w:val="00FB65A7"/>
    <w:rsid w:val="00FB6A15"/>
    <w:rsid w:val="00FB721A"/>
    <w:rsid w:val="00FB7904"/>
    <w:rsid w:val="00FC5B0D"/>
    <w:rsid w:val="00FC5DBC"/>
    <w:rsid w:val="00FC6C38"/>
    <w:rsid w:val="00FC6EB5"/>
    <w:rsid w:val="00FD3321"/>
    <w:rsid w:val="00FD3714"/>
    <w:rsid w:val="00FD39EA"/>
    <w:rsid w:val="00FD4118"/>
    <w:rsid w:val="00FD5B25"/>
    <w:rsid w:val="00FD68AB"/>
    <w:rsid w:val="00FD6999"/>
    <w:rsid w:val="00FE10A1"/>
    <w:rsid w:val="00FE13DA"/>
    <w:rsid w:val="00FE1621"/>
    <w:rsid w:val="00FE3655"/>
    <w:rsid w:val="00FE4EE8"/>
    <w:rsid w:val="00FE59F8"/>
    <w:rsid w:val="00FE5D1E"/>
    <w:rsid w:val="00FE5D98"/>
    <w:rsid w:val="00FE7100"/>
    <w:rsid w:val="00FF0CB1"/>
    <w:rsid w:val="00FF1C75"/>
    <w:rsid w:val="00FF32B4"/>
    <w:rsid w:val="00FF4490"/>
    <w:rsid w:val="00FF5595"/>
    <w:rsid w:val="00FF6312"/>
    <w:rsid w:val="12FCB270"/>
    <w:rsid w:val="29EAC45E"/>
    <w:rsid w:val="2F6E3075"/>
    <w:rsid w:val="3FF4AE9E"/>
    <w:rsid w:val="67462D72"/>
    <w:rsid w:val="70394FA3"/>
    <w:rsid w:val="799CD5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."/>
  <w:listSeparator w:val=","/>
  <w14:docId w14:val="71BC583F"/>
  <w15:chartTrackingRefBased/>
  <w15:docId w15:val="{5C1C42CE-6989-47C1-A637-DA1708B3DD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H1,Memo Heading 1,h1 + 11 pt,Before:  6 pt,After:  0 pt,Char,NMP Heading 1,h1,app heading 1,l1,h11,h12,h13,h14,h15,h16,h17,h111,h121,h131,h141,h151,h161,h18,h112,h122,h132,h142,h152,h162,h19,h113,h123,h133,h143,h153,h163,1,Section of paper"/>
    <w:next w:val="Normal"/>
    <w:link w:val="Heading1Char"/>
    <w:qFormat/>
    <w:rsid w:val="007B384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ind w:left="1134" w:hanging="1134"/>
      <w:textAlignment w:val="baseline"/>
      <w:outlineLvl w:val="0"/>
    </w:pPr>
    <w:rPr>
      <w:rFonts w:ascii="Arial" w:eastAsia="MS Mincho" w:hAnsi="Arial" w:cs="Times New Roman"/>
      <w:sz w:val="36"/>
      <w:szCs w:val="20"/>
      <w:lang w:val="en-GB" w:eastAsia="ja-JP"/>
    </w:rPr>
  </w:style>
  <w:style w:type="paragraph" w:styleId="Heading2">
    <w:name w:val="heading 2"/>
    <w:basedOn w:val="Normal"/>
    <w:next w:val="Normal"/>
    <w:link w:val="Heading2Char"/>
    <w:unhideWhenUsed/>
    <w:qFormat/>
    <w:rsid w:val="00C066B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Memo Heading 3,h3,no break,Heading 3 Char1 Char,Heading 3 Char Char Char,Heading 3 Char1 Char Char Char,Heading 3 Char Char Char Char Char,Heading 3 Char Char1 Char,Heading 3 Char2 Char,0H"/>
    <w:basedOn w:val="Normal"/>
    <w:next w:val="Normal"/>
    <w:link w:val="Heading3Char"/>
    <w:unhideWhenUsed/>
    <w:qFormat/>
    <w:rsid w:val="005929ED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"/>
    <w:basedOn w:val="Heading3"/>
    <w:next w:val="Normal"/>
    <w:link w:val="Heading4Char"/>
    <w:qFormat/>
    <w:rsid w:val="005929ED"/>
    <w:pPr>
      <w:tabs>
        <w:tab w:val="num" w:pos="864"/>
      </w:tabs>
      <w:spacing w:before="120" w:after="180" w:line="240" w:lineRule="auto"/>
      <w:ind w:left="864" w:hanging="864"/>
      <w:outlineLvl w:val="3"/>
    </w:pPr>
    <w:rPr>
      <w:rFonts w:ascii="Arial" w:eastAsia="SimSun" w:hAnsi="Arial" w:cs="Times New Roman"/>
      <w:color w:val="auto"/>
      <w:szCs w:val="20"/>
      <w:lang w:val="en-GB" w:eastAsia="en-US"/>
    </w:rPr>
  </w:style>
  <w:style w:type="paragraph" w:styleId="Heading5">
    <w:name w:val="heading 5"/>
    <w:basedOn w:val="Heading4"/>
    <w:next w:val="Normal"/>
    <w:link w:val="Heading5Char"/>
    <w:qFormat/>
    <w:rsid w:val="005929ED"/>
    <w:pPr>
      <w:tabs>
        <w:tab w:val="clear" w:pos="864"/>
        <w:tab w:val="num" w:pos="1008"/>
      </w:tabs>
      <w:ind w:left="1008" w:hanging="1008"/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5929ED"/>
    <w:pPr>
      <w:keepNext/>
      <w:keepLines/>
      <w:tabs>
        <w:tab w:val="num" w:pos="1152"/>
      </w:tabs>
      <w:spacing w:before="120" w:after="180" w:line="240" w:lineRule="auto"/>
      <w:ind w:left="1152" w:hanging="1152"/>
      <w:outlineLvl w:val="5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7">
    <w:name w:val="heading 7"/>
    <w:basedOn w:val="Normal"/>
    <w:next w:val="Normal"/>
    <w:link w:val="Heading7Char"/>
    <w:qFormat/>
    <w:rsid w:val="005929ED"/>
    <w:pPr>
      <w:keepNext/>
      <w:keepLines/>
      <w:tabs>
        <w:tab w:val="num" w:pos="1296"/>
      </w:tabs>
      <w:spacing w:before="120" w:after="180" w:line="240" w:lineRule="auto"/>
      <w:ind w:left="1296" w:hanging="1296"/>
      <w:outlineLvl w:val="6"/>
    </w:pPr>
    <w:rPr>
      <w:rFonts w:ascii="Arial" w:eastAsia="SimSun" w:hAnsi="Arial" w:cs="Times New Roman"/>
      <w:sz w:val="20"/>
      <w:szCs w:val="20"/>
      <w:lang w:val="en-GB" w:eastAsia="en-US"/>
    </w:rPr>
  </w:style>
  <w:style w:type="paragraph" w:styleId="Heading8">
    <w:name w:val="heading 8"/>
    <w:basedOn w:val="Heading1"/>
    <w:next w:val="Normal"/>
    <w:link w:val="Heading8Char"/>
    <w:qFormat/>
    <w:rsid w:val="005929ED"/>
    <w:pPr>
      <w:tabs>
        <w:tab w:val="num" w:pos="1440"/>
      </w:tabs>
      <w:overflowPunct/>
      <w:autoSpaceDE/>
      <w:autoSpaceDN/>
      <w:adjustRightInd/>
      <w:ind w:left="1440" w:hanging="1440"/>
      <w:textAlignment w:val="auto"/>
      <w:outlineLvl w:val="7"/>
    </w:pPr>
    <w:rPr>
      <w:rFonts w:eastAsia="SimSun"/>
      <w:lang w:eastAsia="en-US"/>
    </w:rPr>
  </w:style>
  <w:style w:type="paragraph" w:styleId="Heading9">
    <w:name w:val="heading 9"/>
    <w:basedOn w:val="Heading8"/>
    <w:next w:val="Normal"/>
    <w:link w:val="Heading9Char"/>
    <w:qFormat/>
    <w:rsid w:val="005929ED"/>
    <w:pPr>
      <w:tabs>
        <w:tab w:val="clear" w:pos="1440"/>
        <w:tab w:val="num" w:pos="1584"/>
      </w:tabs>
      <w:ind w:left="1584" w:hanging="1584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3GPPHeader">
    <w:name w:val="3GPP_Header"/>
    <w:basedOn w:val="Normal"/>
    <w:rsid w:val="0054030B"/>
    <w:pPr>
      <w:tabs>
        <w:tab w:val="left" w:pos="1701"/>
        <w:tab w:val="right" w:pos="9639"/>
      </w:tabs>
      <w:spacing w:after="240"/>
    </w:pPr>
    <w:rPr>
      <w:rFonts w:ascii="Arial" w:hAnsi="Arial"/>
      <w:b/>
      <w:sz w:val="24"/>
    </w:rPr>
  </w:style>
  <w:style w:type="character" w:customStyle="1" w:styleId="Heading1Char">
    <w:name w:val="Heading 1 Char"/>
    <w:aliases w:val="H1 Char,Memo Heading 1 Char,h1 + 11 pt Char,Before:  6 pt Char,After:  0 pt Char,Char Char,NMP Heading 1 Char,h1 Char,app heading 1 Char,l1 Char,h11 Char,h12 Char,h13 Char,h14 Char,h15 Char,h16 Char,h17 Char,h111 Char,h121 Char,h131 Char"/>
    <w:basedOn w:val="DefaultParagraphFont"/>
    <w:link w:val="Heading1"/>
    <w:rsid w:val="007B3841"/>
    <w:rPr>
      <w:rFonts w:ascii="Arial" w:eastAsia="MS Mincho" w:hAnsi="Arial" w:cs="Times New Roman"/>
      <w:sz w:val="36"/>
      <w:szCs w:val="20"/>
      <w:lang w:val="en-GB" w:eastAsia="ja-JP"/>
    </w:rPr>
  </w:style>
  <w:style w:type="table" w:styleId="TableGrid">
    <w:name w:val="Table Grid"/>
    <w:aliases w:val="TableGrid"/>
    <w:basedOn w:val="TableNormal"/>
    <w:qFormat/>
    <w:rsid w:val="007B384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R4_bullets,- Bullets,?? ??,?????,????,リスト段落,Lista1,列出段落1,中等深浅网格 1 - 着色 21,列表段落1,—ño’i—Ž,¥¡¡¡¡ì¬º¥¹¥È¶ÎÂä,ÁÐ³ö¶ÎÂä,¥ê¥¹¥È¶ÎÂä,1st level - Bullet List Paragraph,Lettre d'introduction,Paragrafo elenco,Normal bullet 2,列表段落11,清單段落1,목록단락,列"/>
    <w:basedOn w:val="Normal"/>
    <w:link w:val="ListParagraphChar"/>
    <w:uiPriority w:val="34"/>
    <w:qFormat/>
    <w:rsid w:val="007B3841"/>
    <w:pPr>
      <w:widowControl w:val="0"/>
      <w:spacing w:after="0" w:line="240" w:lineRule="auto"/>
      <w:ind w:firstLineChars="200" w:firstLine="420"/>
      <w:jc w:val="both"/>
    </w:pPr>
    <w:rPr>
      <w:kern w:val="2"/>
      <w:sz w:val="21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1 Char,—ño’i—Ž Char,¥¡¡¡¡ì¬º¥¹¥È¶ÎÂä Char,ÁÐ³ö¶ÎÂä Char,¥ê¥¹¥È¶ÎÂä Char,Lettre d'introduction Char,清單段落1 Char"/>
    <w:link w:val="ListParagraph"/>
    <w:uiPriority w:val="34"/>
    <w:qFormat/>
    <w:locked/>
    <w:rsid w:val="007B3841"/>
    <w:rPr>
      <w:kern w:val="2"/>
      <w:sz w:val="21"/>
    </w:rPr>
  </w:style>
  <w:style w:type="character" w:styleId="CommentReference">
    <w:name w:val="annotation reference"/>
    <w:uiPriority w:val="99"/>
    <w:semiHidden/>
    <w:unhideWhenUsed/>
    <w:rsid w:val="00F06B5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06B5D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06B5D"/>
    <w:rPr>
      <w:rFonts w:ascii="Times New Roman" w:eastAsia="SimSun" w:hAnsi="Times New Roman" w:cs="Times New Roman"/>
      <w:sz w:val="20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066BC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table" w:styleId="GridTable2-Accent3">
    <w:name w:val="Grid Table 2 Accent 3"/>
    <w:basedOn w:val="TableNormal"/>
    <w:uiPriority w:val="47"/>
    <w:rsid w:val="009F0012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E6050"/>
    <w:pPr>
      <w:spacing w:after="160"/>
    </w:pPr>
    <w:rPr>
      <w:rFonts w:asciiTheme="minorHAnsi" w:eastAsiaTheme="minorEastAsia" w:hAnsiTheme="minorHAnsi" w:cstheme="minorBidi"/>
      <w:b/>
      <w:bCs/>
      <w:lang w:val="en-US" w:eastAsia="zh-CN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E6050"/>
    <w:rPr>
      <w:rFonts w:ascii="Times New Roman" w:eastAsia="SimSun" w:hAnsi="Times New Roman" w:cs="Times New Roman"/>
      <w:b/>
      <w:bCs/>
      <w:sz w:val="20"/>
      <w:szCs w:val="20"/>
      <w:lang w:val="en-GB" w:eastAsia="en-US"/>
    </w:rPr>
  </w:style>
  <w:style w:type="table" w:styleId="GridTable4-Accent1">
    <w:name w:val="Grid Table 4 Accent 1"/>
    <w:basedOn w:val="TableNormal"/>
    <w:uiPriority w:val="49"/>
    <w:rsid w:val="00051EC6"/>
    <w:pPr>
      <w:spacing w:after="0" w:line="240" w:lineRule="auto"/>
    </w:pPr>
    <w:rPr>
      <w:rFonts w:ascii="CG Times (WN)" w:eastAsia="SimSun" w:hAnsi="CG Times (WN)" w:cs="Times New Roman"/>
      <w:sz w:val="20"/>
      <w:szCs w:val="20"/>
      <w:lang w:eastAsia="en-US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GridTable3-Accent3">
    <w:name w:val="Grid Table 3 Accent 3"/>
    <w:basedOn w:val="TableNormal"/>
    <w:uiPriority w:val="48"/>
    <w:rsid w:val="00E33AA9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character" w:customStyle="1" w:styleId="Heading3Char">
    <w:name w:val="Heading 3 Char"/>
    <w:aliases w:val="Underrubrik2 Char,H3 Char,Memo Heading 3 Char,h3 Char,no break Char,Heading 3 Char1 Char Char,Heading 3 Char Char Char Char,Heading 3 Char1 Char Char Char Char,Heading 3 Char Char Char Char Char Char,Heading 3 Char Char1 Char Char,0H Char"/>
    <w:basedOn w:val="DefaultParagraphFont"/>
    <w:link w:val="Heading3"/>
    <w:uiPriority w:val="9"/>
    <w:semiHidden/>
    <w:rsid w:val="005929ED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5929ED"/>
    <w:rPr>
      <w:rFonts w:ascii="Arial" w:eastAsia="SimSun" w:hAnsi="Arial" w:cs="Times New Roman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5929ED"/>
    <w:rPr>
      <w:rFonts w:ascii="Arial" w:eastAsia="SimSun" w:hAnsi="Arial" w:cs="Times New Roman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5929ED"/>
    <w:rPr>
      <w:rFonts w:ascii="Arial" w:eastAsia="SimSun" w:hAnsi="Arial" w:cs="Times New Roman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5929ED"/>
    <w:rPr>
      <w:rFonts w:ascii="Arial" w:eastAsia="SimSun" w:hAnsi="Arial" w:cs="Times New Roman"/>
      <w:sz w:val="36"/>
      <w:szCs w:val="20"/>
      <w:lang w:val="en-GB" w:eastAsia="en-US"/>
    </w:rPr>
  </w:style>
  <w:style w:type="table" w:customStyle="1" w:styleId="1">
    <w:name w:val="网格型1"/>
    <w:basedOn w:val="TableNormal"/>
    <w:next w:val="TableGrid"/>
    <w:uiPriority w:val="39"/>
    <w:qFormat/>
    <w:rsid w:val="00E536F4"/>
    <w:pPr>
      <w:spacing w:after="180" w:line="240" w:lineRule="auto"/>
    </w:pPr>
    <w:rPr>
      <w:rFonts w:ascii="Calibri" w:eastAsia="Calibri Light" w:hAnsi="Calibri" w:cs="SimSu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477BF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customStyle="1" w:styleId="TAH">
    <w:name w:val="TAH"/>
    <w:basedOn w:val="TAC"/>
    <w:link w:val="TAHCar"/>
    <w:qFormat/>
    <w:rsid w:val="00BF061C"/>
    <w:rPr>
      <w:b/>
    </w:rPr>
  </w:style>
  <w:style w:type="paragraph" w:customStyle="1" w:styleId="TAC">
    <w:name w:val="TAC"/>
    <w:basedOn w:val="Normal"/>
    <w:link w:val="TACChar"/>
    <w:qFormat/>
    <w:rsid w:val="00BF061C"/>
    <w:pPr>
      <w:keepNext/>
      <w:keepLines/>
      <w:spacing w:after="0" w:line="240" w:lineRule="auto"/>
      <w:jc w:val="center"/>
    </w:pPr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CChar">
    <w:name w:val="TAC Char"/>
    <w:link w:val="TAC"/>
    <w:qFormat/>
    <w:rsid w:val="00BF061C"/>
    <w:rPr>
      <w:rFonts w:ascii="Arial" w:eastAsia="Times New Roman" w:hAnsi="Arial" w:cs="Times New Roman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BF061C"/>
    <w:rPr>
      <w:rFonts w:ascii="Arial" w:eastAsia="Times New Roman" w:hAnsi="Arial" w:cs="Times New Roman"/>
      <w:b/>
      <w:sz w:val="18"/>
      <w:szCs w:val="20"/>
      <w:lang w:val="en-GB" w:eastAsia="en-US"/>
    </w:rPr>
  </w:style>
  <w:style w:type="table" w:customStyle="1" w:styleId="TableGrid1">
    <w:name w:val="TableGrid1"/>
    <w:basedOn w:val="TableNormal"/>
    <w:next w:val="TableGrid"/>
    <w:uiPriority w:val="59"/>
    <w:qFormat/>
    <w:rsid w:val="00203FF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E039A5"/>
    <w:pPr>
      <w:spacing w:after="0" w:line="240" w:lineRule="auto"/>
    </w:pPr>
  </w:style>
  <w:style w:type="table" w:customStyle="1" w:styleId="TableGrid2">
    <w:name w:val="TableGrid2"/>
    <w:basedOn w:val="TableNormal"/>
    <w:next w:val="TableGrid"/>
    <w:qFormat/>
    <w:rsid w:val="00E60E12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Yu Mincho" w:hAnsi="Times New Roman" w:cs="Times New Roman"/>
      <w:sz w:val="20"/>
      <w:szCs w:val="20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23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607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36550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91496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8457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1720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4104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54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7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1390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289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767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11428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6155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_ip_UnifiedCompliancePolicyUIAction xmlns="http://schemas.microsoft.com/sharepoint/v3" xsi:nil="true"/>
    <lcf76f155ced4ddcb4097134ff3c332f xmlns="2f282d3b-eb4a-4b09-b61f-b9593442e286">
      <Terms xmlns="http://schemas.microsoft.com/office/infopath/2007/PartnerControls"/>
    </lcf76f155ced4ddcb4097134ff3c332f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2" ma:contentTypeDescription="Create a new document." ma:contentTypeScope="" ma:versionID="7e528215e3212bbbcbdf656cf639cf3d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d638218ff54790570c02bea4e5f4112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A062D11-C45A-4421-96A9-42EEF1B9ABC9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4844F24-035C-45B9-962C-436A3F544F4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B3C8719-683E-4EF4-B458-7D0F83DE346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369</TotalTime>
  <Pages>4</Pages>
  <Words>937</Words>
  <Characters>5341</Characters>
  <Application>Microsoft Office Word</Application>
  <DocSecurity>0</DocSecurity>
  <Lines>44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Jiakai Shi</dc:creator>
  <cp:keywords/>
  <dc:description/>
  <cp:lastModifiedBy>Jiakai - Ericsson</cp:lastModifiedBy>
  <cp:revision>233</cp:revision>
  <dcterms:created xsi:type="dcterms:W3CDTF">2024-03-13T08:39:00Z</dcterms:created>
  <dcterms:modified xsi:type="dcterms:W3CDTF">2024-05-13T11:30:00Z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  <property fmtid="{D5CDD505-2E9C-101B-9397-08002B2CF9AE}" pid="3" name="MediaServiceImageTags">
    <vt:lpwstr/>
  </property>
</Properties>
</file>